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7EB65CB2" w:rsidR="00EB19AD" w:rsidRPr="0039780E" w:rsidRDefault="00EB19AD" w:rsidP="00EB19AD">
      <w:pPr>
        <w:pStyle w:val="Titel-Headlin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CD054A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A208B15" w14:textId="38B4D2D5" w:rsidR="00E11F9A" w:rsidRDefault="00F547A3" w:rsidP="00FA2184">
      <w:pPr>
        <w:pStyle w:val="Flietext"/>
        <w:rPr>
          <w:b/>
          <w:color w:val="auto"/>
          <w:sz w:val="20"/>
        </w:rPr>
      </w:pPr>
      <w:r>
        <w:rPr>
          <w:b/>
          <w:color w:val="auto"/>
          <w:sz w:val="20"/>
        </w:rPr>
        <w:t>Dürr amplía</w:t>
      </w:r>
      <w:r w:rsidR="00E11F9A">
        <w:rPr>
          <w:b/>
          <w:color w:val="auto"/>
          <w:sz w:val="20"/>
        </w:rPr>
        <w:t xml:space="preserve"> su</w:t>
      </w:r>
      <w:r>
        <w:rPr>
          <w:b/>
          <w:color w:val="auto"/>
          <w:sz w:val="20"/>
        </w:rPr>
        <w:t xml:space="preserve"> </w:t>
      </w:r>
      <w:r w:rsidR="00B631F2">
        <w:rPr>
          <w:b/>
          <w:color w:val="auto"/>
          <w:sz w:val="20"/>
        </w:rPr>
        <w:t>cartera</w:t>
      </w:r>
      <w:r>
        <w:rPr>
          <w:b/>
          <w:color w:val="auto"/>
          <w:sz w:val="20"/>
        </w:rPr>
        <w:t xml:space="preserve"> </w:t>
      </w:r>
      <w:r w:rsidR="00E11F9A">
        <w:rPr>
          <w:b/>
          <w:color w:val="auto"/>
          <w:sz w:val="20"/>
        </w:rPr>
        <w:t xml:space="preserve">de productos </w:t>
      </w:r>
      <w:r>
        <w:rPr>
          <w:b/>
          <w:color w:val="auto"/>
          <w:sz w:val="20"/>
        </w:rPr>
        <w:t xml:space="preserve">con una máquina mejorada de recubrimiento simultáneo de </w:t>
      </w:r>
      <w:r w:rsidR="00E11F9A">
        <w:rPr>
          <w:b/>
          <w:color w:val="auto"/>
          <w:sz w:val="20"/>
        </w:rPr>
        <w:t xml:space="preserve">las </w:t>
      </w:r>
      <w:r>
        <w:rPr>
          <w:b/>
          <w:color w:val="auto"/>
          <w:sz w:val="20"/>
        </w:rPr>
        <w:t>dos caras</w:t>
      </w:r>
    </w:p>
    <w:p w14:paraId="463B2EA6" w14:textId="77777777" w:rsidR="00E11F9A" w:rsidRDefault="00E11F9A" w:rsidP="00FA2184">
      <w:pPr>
        <w:pStyle w:val="Flietext"/>
        <w:rPr>
          <w:b/>
          <w:color w:val="auto"/>
          <w:sz w:val="20"/>
        </w:rPr>
      </w:pPr>
    </w:p>
    <w:p w14:paraId="3988FEE8" w14:textId="2A072CB8" w:rsidR="00F547A3" w:rsidRPr="00E11F9A" w:rsidRDefault="007D1B85" w:rsidP="00FA2184">
      <w:pPr>
        <w:pStyle w:val="Flietext"/>
        <w:rPr>
          <w:b/>
          <w:color w:val="auto"/>
          <w:sz w:val="20"/>
        </w:rPr>
      </w:pPr>
      <w:r>
        <w:rPr>
          <w:b/>
          <w:color w:val="00468E" w:themeColor="accent1"/>
          <w:sz w:val="34"/>
        </w:rPr>
        <w:t>Dürr presenta</w:t>
      </w:r>
      <w:r w:rsidR="00F547A3">
        <w:rPr>
          <w:b/>
          <w:color w:val="00468E" w:themeColor="accent1"/>
          <w:sz w:val="34"/>
        </w:rPr>
        <w:t xml:space="preserve"> </w:t>
      </w:r>
      <w:proofErr w:type="spellStart"/>
      <w:r w:rsidR="00F547A3">
        <w:rPr>
          <w:b/>
          <w:color w:val="00468E" w:themeColor="accent1"/>
          <w:sz w:val="34"/>
        </w:rPr>
        <w:t>GigaCoater</w:t>
      </w:r>
      <w:proofErr w:type="spellEnd"/>
      <w:r w:rsidR="00F547A3">
        <w:rPr>
          <w:b/>
          <w:color w:val="00468E" w:themeColor="accent1"/>
          <w:sz w:val="34"/>
        </w:rPr>
        <w:t xml:space="preserve">™, </w:t>
      </w:r>
      <w:r w:rsidR="00194464">
        <w:rPr>
          <w:b/>
          <w:color w:val="00468E" w:themeColor="accent1"/>
          <w:sz w:val="34"/>
        </w:rPr>
        <w:t xml:space="preserve">el sistema </w:t>
      </w:r>
      <w:r w:rsidR="00F547A3">
        <w:rPr>
          <w:b/>
          <w:color w:val="00468E" w:themeColor="accent1"/>
          <w:sz w:val="34"/>
        </w:rPr>
        <w:t xml:space="preserve">que incrementa la eficiencia en la producción de electrodos </w:t>
      </w:r>
      <w:r w:rsidR="005B1BD7">
        <w:rPr>
          <w:b/>
          <w:color w:val="00468E" w:themeColor="accent1"/>
          <w:sz w:val="34"/>
        </w:rPr>
        <w:t xml:space="preserve">para </w:t>
      </w:r>
      <w:r w:rsidR="00F547A3">
        <w:rPr>
          <w:b/>
          <w:color w:val="00468E" w:themeColor="accent1"/>
          <w:sz w:val="34"/>
        </w:rPr>
        <w:t>batería</w:t>
      </w:r>
      <w:r w:rsidR="005B1BD7">
        <w:rPr>
          <w:b/>
          <w:color w:val="00468E" w:themeColor="accent1"/>
          <w:sz w:val="34"/>
        </w:rPr>
        <w:t>s</w:t>
      </w:r>
      <w:r w:rsidR="00F547A3">
        <w:rPr>
          <w:b/>
          <w:color w:val="00468E" w:themeColor="accent1"/>
          <w:sz w:val="34"/>
        </w:rPr>
        <w:t xml:space="preserve"> </w:t>
      </w:r>
    </w:p>
    <w:p w14:paraId="3FB0D386" w14:textId="77777777" w:rsidR="00F547A3" w:rsidRPr="00DF2E50" w:rsidRDefault="00F547A3" w:rsidP="00FA2184">
      <w:pPr>
        <w:pStyle w:val="Flietext"/>
        <w:rPr>
          <w:b/>
          <w:color w:val="00468E" w:themeColor="accent1"/>
          <w:sz w:val="34"/>
          <w:szCs w:val="30"/>
        </w:rPr>
      </w:pPr>
    </w:p>
    <w:p w14:paraId="71C36372" w14:textId="11FE1764" w:rsidR="00F547A3" w:rsidRDefault="008B569E" w:rsidP="55D8B756">
      <w:pPr>
        <w:pStyle w:val="Flietext"/>
        <w:rPr>
          <w:b/>
        </w:rPr>
      </w:pPr>
      <w:r w:rsidRPr="00FF2405">
        <w:rPr>
          <w:rStyle w:val="Fettung"/>
        </w:rPr>
        <w:t>San Sebastián</w:t>
      </w:r>
      <w:r>
        <w:rPr>
          <w:rStyle w:val="normaltextrun"/>
          <w:b/>
          <w:bCs/>
          <w:shd w:val="clear" w:color="auto" w:fill="FFFFFF"/>
        </w:rPr>
        <w:t xml:space="preserve">, </w:t>
      </w:r>
      <w:r w:rsidR="005A4FBD">
        <w:rPr>
          <w:rStyle w:val="normaltextrun"/>
          <w:b/>
          <w:bCs/>
          <w:shd w:val="clear" w:color="auto" w:fill="FFFFFF"/>
        </w:rPr>
        <w:t xml:space="preserve">Madrid, </w:t>
      </w:r>
      <w:r w:rsidR="005A4FBD">
        <w:rPr>
          <w:rStyle w:val="Fettung"/>
        </w:rPr>
        <w:t>23</w:t>
      </w:r>
      <w:r w:rsidR="005B1BD7">
        <w:rPr>
          <w:rStyle w:val="Fettung"/>
        </w:rPr>
        <w:t xml:space="preserve"> de octubre de 2024</w:t>
      </w:r>
      <w:r w:rsidR="005B3624">
        <w:rPr>
          <w:rStyle w:val="Fettung"/>
        </w:rPr>
        <w:t xml:space="preserve"> – </w:t>
      </w:r>
      <w:r w:rsidR="005B3624">
        <w:rPr>
          <w:b/>
        </w:rPr>
        <w:t xml:space="preserve">Dürr presenta su última innovación en tecnología de recubrimiento simultáneo de dos caras que va a revolucionar la industria de fabricación de baterías. El nuevo </w:t>
      </w:r>
      <w:proofErr w:type="spellStart"/>
      <w:r w:rsidR="005B3624">
        <w:rPr>
          <w:b/>
        </w:rPr>
        <w:t>GigaCoater</w:t>
      </w:r>
      <w:proofErr w:type="spellEnd"/>
      <w:r w:rsidR="005B3624">
        <w:rPr>
          <w:b/>
        </w:rPr>
        <w:t xml:space="preserve">™, diseñado para fabricantes </w:t>
      </w:r>
      <w:r w:rsidR="0011750D" w:rsidRPr="0011750D">
        <w:rPr>
          <w:b/>
        </w:rPr>
        <w:t xml:space="preserve">de </w:t>
      </w:r>
      <w:r w:rsidR="0011750D">
        <w:rPr>
          <w:b/>
        </w:rPr>
        <w:t>e</w:t>
      </w:r>
      <w:r w:rsidR="0011750D" w:rsidRPr="0011750D">
        <w:rPr>
          <w:b/>
        </w:rPr>
        <w:t xml:space="preserve">quipos </w:t>
      </w:r>
      <w:r w:rsidR="0011750D">
        <w:rPr>
          <w:b/>
        </w:rPr>
        <w:t>o</w:t>
      </w:r>
      <w:r w:rsidR="0011750D" w:rsidRPr="0011750D">
        <w:rPr>
          <w:b/>
        </w:rPr>
        <w:t>riginales</w:t>
      </w:r>
      <w:r w:rsidR="0011750D">
        <w:rPr>
          <w:b/>
        </w:rPr>
        <w:t xml:space="preserve"> (OEM</w:t>
      </w:r>
      <w:r w:rsidR="0011750D" w:rsidRPr="0011750D">
        <w:rPr>
          <w:b/>
        </w:rPr>
        <w:t xml:space="preserve">) </w:t>
      </w:r>
      <w:r w:rsidR="005B3624">
        <w:rPr>
          <w:b/>
        </w:rPr>
        <w:t>de celdas de batería, combina capacidades de sustrato más amplias con velocidades de recubrimiento más rápidas</w:t>
      </w:r>
      <w:r w:rsidR="00F206B4">
        <w:rPr>
          <w:b/>
        </w:rPr>
        <w:t>. Al realizar anch</w:t>
      </w:r>
      <w:r w:rsidR="00C64E63">
        <w:rPr>
          <w:b/>
        </w:rPr>
        <w:t>uras</w:t>
      </w:r>
      <w:r w:rsidR="00F206B4">
        <w:rPr>
          <w:b/>
        </w:rPr>
        <w:t xml:space="preserve"> de hasta 1</w:t>
      </w:r>
      <w:r w:rsidR="00C64E63">
        <w:rPr>
          <w:b/>
        </w:rPr>
        <w:t>.</w:t>
      </w:r>
      <w:r w:rsidR="00F206B4">
        <w:rPr>
          <w:b/>
        </w:rPr>
        <w:t>200 mm</w:t>
      </w:r>
      <w:r w:rsidR="0011750D">
        <w:rPr>
          <w:b/>
        </w:rPr>
        <w:t>,</w:t>
      </w:r>
      <w:r w:rsidR="00F206B4">
        <w:rPr>
          <w:b/>
        </w:rPr>
        <w:t xml:space="preserve"> </w:t>
      </w:r>
      <w:r w:rsidR="0011750D">
        <w:rPr>
          <w:b/>
        </w:rPr>
        <w:t xml:space="preserve">el sistema </w:t>
      </w:r>
      <w:r w:rsidR="00F206B4">
        <w:rPr>
          <w:b/>
        </w:rPr>
        <w:t xml:space="preserve">contribuye a la reducción de costes sin </w:t>
      </w:r>
      <w:r w:rsidR="00482539">
        <w:rPr>
          <w:b/>
        </w:rPr>
        <w:t>afectar</w:t>
      </w:r>
      <w:r w:rsidR="00F206B4">
        <w:rPr>
          <w:b/>
        </w:rPr>
        <w:t xml:space="preserve"> </w:t>
      </w:r>
      <w:r w:rsidR="00482539">
        <w:rPr>
          <w:b/>
        </w:rPr>
        <w:t>a</w:t>
      </w:r>
      <w:r w:rsidR="00F206B4">
        <w:rPr>
          <w:b/>
        </w:rPr>
        <w:t xml:space="preserve"> la calidad </w:t>
      </w:r>
      <w:r w:rsidR="00482539">
        <w:rPr>
          <w:b/>
        </w:rPr>
        <w:t xml:space="preserve">que </w:t>
      </w:r>
      <w:r w:rsidR="00721624">
        <w:rPr>
          <w:b/>
        </w:rPr>
        <w:t>marca</w:t>
      </w:r>
      <w:r w:rsidR="00482539">
        <w:rPr>
          <w:b/>
        </w:rPr>
        <w:t xml:space="preserve"> </w:t>
      </w:r>
      <w:r w:rsidR="00F206B4">
        <w:rPr>
          <w:b/>
        </w:rPr>
        <w:t xml:space="preserve">el estándar del sector automovilístico. </w:t>
      </w:r>
    </w:p>
    <w:p w14:paraId="0F0627E7" w14:textId="77777777" w:rsidR="00E07714" w:rsidRDefault="00E07714" w:rsidP="55D8B756">
      <w:pPr>
        <w:pStyle w:val="Flietext"/>
        <w:rPr>
          <w:b/>
        </w:rPr>
      </w:pPr>
    </w:p>
    <w:p w14:paraId="163EF0AF" w14:textId="5035DB9C" w:rsidR="00F547A3" w:rsidRDefault="6EE4FDB2" w:rsidP="00F547A3">
      <w:r>
        <w:t xml:space="preserve">Desde 2006, Dürr ha </w:t>
      </w:r>
      <w:r w:rsidR="00E957FB">
        <w:t>liderado</w:t>
      </w:r>
      <w:r>
        <w:t xml:space="preserve"> la tecnología de recubrimiento simultáneo </w:t>
      </w:r>
      <w:r w:rsidR="00E957FB">
        <w:t>por ambas</w:t>
      </w:r>
      <w:r>
        <w:t xml:space="preserve"> caras para la producción de electrodos de batería, </w:t>
      </w:r>
      <w:r w:rsidR="00323587">
        <w:t xml:space="preserve">evolucionando </w:t>
      </w:r>
      <w:r>
        <w:t>y mejorando constantemente su</w:t>
      </w:r>
      <w:r w:rsidR="00B575BF">
        <w:t xml:space="preserve"> </w:t>
      </w:r>
      <w:r w:rsidR="00323587">
        <w:t>gama de productos</w:t>
      </w:r>
      <w:r>
        <w:t xml:space="preserve">. Esta última </w:t>
      </w:r>
      <w:r w:rsidR="00323587">
        <w:t xml:space="preserve">innovación de </w:t>
      </w:r>
      <w:r w:rsidR="002602A4">
        <w:t xml:space="preserve">la empresa </w:t>
      </w:r>
      <w:r w:rsidR="002602A4" w:rsidRPr="0090646F">
        <w:t xml:space="preserve">de ingeniería </w:t>
      </w:r>
      <w:r w:rsidR="002602A4">
        <w:t>de</w:t>
      </w:r>
      <w:r w:rsidR="002602A4" w:rsidRPr="0090646F">
        <w:t xml:space="preserve"> máquinas e instalaciones </w:t>
      </w:r>
      <w:r w:rsidR="00323587">
        <w:t>es el resultado de</w:t>
      </w:r>
      <w:r w:rsidR="00B575BF">
        <w:t xml:space="preserve"> </w:t>
      </w:r>
      <w:r>
        <w:t xml:space="preserve">una importante inversión en investigación y desarrollo, </w:t>
      </w:r>
      <w:r w:rsidR="00721624">
        <w:t>y permite aumentar</w:t>
      </w:r>
      <w:r>
        <w:t xml:space="preserve"> la eficiencia y </w:t>
      </w:r>
      <w:r w:rsidR="00323587">
        <w:t>mejora</w:t>
      </w:r>
      <w:r w:rsidR="00721624">
        <w:t>r</w:t>
      </w:r>
      <w:r w:rsidR="00323587">
        <w:t xml:space="preserve"> </w:t>
      </w:r>
      <w:r>
        <w:t>la rentabilidad en la fabricación</w:t>
      </w:r>
      <w:r w:rsidR="00323587">
        <w:t xml:space="preserve"> de </w:t>
      </w:r>
      <w:r w:rsidR="0090646F">
        <w:t>electrodos</w:t>
      </w:r>
      <w:r>
        <w:t>.</w:t>
      </w:r>
    </w:p>
    <w:p w14:paraId="36D5A2EF" w14:textId="77777777" w:rsidR="00E07714" w:rsidRDefault="00E07714" w:rsidP="00F547A3"/>
    <w:p w14:paraId="7C0FB569" w14:textId="7D02540C" w:rsidR="00F547A3" w:rsidRDefault="002602A4" w:rsidP="0068279F">
      <w:pPr>
        <w:pStyle w:val="Flietext"/>
        <w:rPr>
          <w:b/>
          <w:bCs/>
        </w:rPr>
      </w:pPr>
      <w:r>
        <w:rPr>
          <w:b/>
        </w:rPr>
        <w:t xml:space="preserve">Diseño </w:t>
      </w:r>
      <w:r w:rsidR="002805B0">
        <w:rPr>
          <w:b/>
        </w:rPr>
        <w:t>optimizad</w:t>
      </w:r>
      <w:r>
        <w:rPr>
          <w:b/>
        </w:rPr>
        <w:t>o</w:t>
      </w:r>
      <w:r w:rsidR="00B575BF">
        <w:rPr>
          <w:b/>
        </w:rPr>
        <w:t xml:space="preserve"> </w:t>
      </w:r>
      <w:r w:rsidR="00F547A3">
        <w:rPr>
          <w:b/>
        </w:rPr>
        <w:t xml:space="preserve">para </w:t>
      </w:r>
      <w:r w:rsidR="00585C9A">
        <w:rPr>
          <w:b/>
        </w:rPr>
        <w:t xml:space="preserve">una </w:t>
      </w:r>
      <w:r w:rsidR="00F547A3">
        <w:rPr>
          <w:b/>
        </w:rPr>
        <w:t xml:space="preserve">máxima eficiencia </w:t>
      </w:r>
    </w:p>
    <w:p w14:paraId="4FE37A6A" w14:textId="078E0A28" w:rsidR="00F547A3" w:rsidRDefault="002602A4" w:rsidP="36EAE487">
      <w:r>
        <w:t xml:space="preserve">El </w:t>
      </w:r>
      <w:proofErr w:type="spellStart"/>
      <w:r w:rsidR="6EE4FDB2">
        <w:t>GigaCoater</w:t>
      </w:r>
      <w:proofErr w:type="spellEnd"/>
      <w:r w:rsidR="6EE4FDB2">
        <w:t xml:space="preserve">™ </w:t>
      </w:r>
      <w:r w:rsidR="002805B0">
        <w:t xml:space="preserve">se caracteriza por </w:t>
      </w:r>
      <w:r w:rsidR="6EE4FDB2">
        <w:t xml:space="preserve">un flujo de producto </w:t>
      </w:r>
      <w:r w:rsidR="002805B0">
        <w:t>lineal</w:t>
      </w:r>
      <w:r w:rsidR="00B575BF">
        <w:t xml:space="preserve"> </w:t>
      </w:r>
      <w:r w:rsidR="002805B0">
        <w:t xml:space="preserve">en el que se combinan </w:t>
      </w:r>
      <w:r w:rsidR="6EE4FDB2">
        <w:t xml:space="preserve">dos </w:t>
      </w:r>
      <w:r w:rsidR="002805B0">
        <w:t>procesos</w:t>
      </w:r>
      <w:r w:rsidR="00B575BF">
        <w:t xml:space="preserve"> </w:t>
      </w:r>
      <w:r w:rsidR="6EE4FDB2">
        <w:t xml:space="preserve">de recubrimiento en </w:t>
      </w:r>
      <w:r w:rsidR="000C5B5C">
        <w:t xml:space="preserve">una única </w:t>
      </w:r>
      <w:r w:rsidR="002805B0">
        <w:t>estación</w:t>
      </w:r>
      <w:r w:rsidR="00B575BF">
        <w:t xml:space="preserve">, </w:t>
      </w:r>
      <w:r w:rsidR="002805B0">
        <w:lastRenderedPageBreak/>
        <w:t>complementa</w:t>
      </w:r>
      <w:r w:rsidR="00B575BF">
        <w:t>do</w:t>
      </w:r>
      <w:r w:rsidR="002805B0">
        <w:t xml:space="preserve"> con </w:t>
      </w:r>
      <w:r w:rsidR="6EE4FDB2">
        <w:t xml:space="preserve">un sistema de secado </w:t>
      </w:r>
      <w:r w:rsidR="002805B0">
        <w:t>flotante</w:t>
      </w:r>
      <w:r w:rsidR="6EE4FDB2">
        <w:t xml:space="preserve"> sin contacto. </w:t>
      </w:r>
      <w:r w:rsidR="009028DE">
        <w:t xml:space="preserve">Gracias a </w:t>
      </w:r>
      <w:r w:rsidR="6EE4FDB2">
        <w:t>est</w:t>
      </w:r>
      <w:r>
        <w:t>e</w:t>
      </w:r>
      <w:r w:rsidR="6EE4FDB2">
        <w:t xml:space="preserve"> </w:t>
      </w:r>
      <w:r>
        <w:t>diseño</w:t>
      </w:r>
      <w:r w:rsidR="6EE4FDB2">
        <w:t xml:space="preserve"> optimizad</w:t>
      </w:r>
      <w:r>
        <w:t>o</w:t>
      </w:r>
      <w:r w:rsidR="6EE4FDB2">
        <w:t xml:space="preserve"> se consigue una </w:t>
      </w:r>
      <w:r w:rsidR="009028DE">
        <w:t xml:space="preserve">zona </w:t>
      </w:r>
      <w:r w:rsidR="6EE4FDB2">
        <w:t xml:space="preserve">de fabricación más compacta, se reduce el consumo de energía y se </w:t>
      </w:r>
      <w:r w:rsidR="009028DE">
        <w:t xml:space="preserve">evita que </w:t>
      </w:r>
      <w:r w:rsidR="6EE4FDB2">
        <w:t xml:space="preserve">los bordes </w:t>
      </w:r>
      <w:r w:rsidR="009028DE">
        <w:t>se enrollen después del</w:t>
      </w:r>
      <w:r w:rsidR="6EE4FDB2">
        <w:t xml:space="preserve"> secado. </w:t>
      </w:r>
      <w:r w:rsidR="007B7122">
        <w:t xml:space="preserve">El innovador </w:t>
      </w:r>
      <w:r w:rsidR="6EE4FDB2">
        <w:t xml:space="preserve">proceso de recubrimiento utiliza una matriz ranurada </w:t>
      </w:r>
      <w:r w:rsidR="00795009">
        <w:t xml:space="preserve">posicionada </w:t>
      </w:r>
      <w:r w:rsidR="6EE4FDB2">
        <w:t>contra un rodillo de</w:t>
      </w:r>
      <w:r w:rsidR="00B575BF">
        <w:t xml:space="preserve"> </w:t>
      </w:r>
      <w:r w:rsidR="00795009">
        <w:t>contrapresión</w:t>
      </w:r>
      <w:r w:rsidR="6EE4FDB2">
        <w:t xml:space="preserve">, seguida </w:t>
      </w:r>
      <w:r w:rsidR="00B575BF">
        <w:t>por</w:t>
      </w:r>
      <w:r w:rsidR="6EE4FDB2">
        <w:t xml:space="preserve"> una banda tensada sobre la matriz ranurada (</w:t>
      </w:r>
      <w:r w:rsidR="00795009">
        <w:t xml:space="preserve">llamado proceso </w:t>
      </w:r>
      <w:r w:rsidR="6EE4FDB2">
        <w:t>TWOSD</w:t>
      </w:r>
      <w:r w:rsidR="00795009">
        <w:t xml:space="preserve"> </w:t>
      </w:r>
      <w:r w:rsidR="00B663D5">
        <w:t>“</w:t>
      </w:r>
      <w:proofErr w:type="spellStart"/>
      <w:r w:rsidR="00795009">
        <w:t>Tensioned</w:t>
      </w:r>
      <w:proofErr w:type="spellEnd"/>
      <w:r w:rsidR="00795009">
        <w:t>-web-</w:t>
      </w:r>
      <w:proofErr w:type="spellStart"/>
      <w:r w:rsidR="00795009">
        <w:t>over</w:t>
      </w:r>
      <w:proofErr w:type="spellEnd"/>
      <w:r w:rsidR="00795009">
        <w:t>-slot-die</w:t>
      </w:r>
      <w:r w:rsidR="00B663D5">
        <w:t>”</w:t>
      </w:r>
      <w:r w:rsidR="6EE4FDB2">
        <w:t xml:space="preserve">), que permite revestir simultáneamente las dos caras de la lámina en una sola pasada. </w:t>
      </w:r>
      <w:r w:rsidR="00795009">
        <w:t xml:space="preserve">El </w:t>
      </w:r>
      <w:r w:rsidR="002D5222">
        <w:t xml:space="preserve">secador </w:t>
      </w:r>
      <w:r w:rsidR="00795009">
        <w:t>flotante</w:t>
      </w:r>
      <w:r w:rsidR="6EE4FDB2">
        <w:t xml:space="preserve"> garantiza un secado uniforme y sin contacto por ambas caras, mejora</w:t>
      </w:r>
      <w:r w:rsidR="00795009">
        <w:t>ndo así</w:t>
      </w:r>
      <w:r w:rsidR="6EE4FDB2">
        <w:t xml:space="preserve"> aún más la calidad de los electrodos.</w:t>
      </w:r>
    </w:p>
    <w:p w14:paraId="61EE19E3" w14:textId="77777777" w:rsidR="00E07714" w:rsidRDefault="00E07714" w:rsidP="36EAE487"/>
    <w:p w14:paraId="48CAE575" w14:textId="627D4847" w:rsidR="00F547A3" w:rsidRDefault="00F547A3" w:rsidP="006A4038">
      <w:pPr>
        <w:pStyle w:val="Flietext"/>
        <w:rPr>
          <w:b/>
          <w:bCs/>
        </w:rPr>
      </w:pPr>
      <w:r>
        <w:rPr>
          <w:b/>
        </w:rPr>
        <w:t xml:space="preserve">Reducción significativa de los costes </w:t>
      </w:r>
      <w:r w:rsidR="00312DFF">
        <w:rPr>
          <w:b/>
        </w:rPr>
        <w:t>operativos</w:t>
      </w:r>
      <w:r>
        <w:rPr>
          <w:b/>
        </w:rPr>
        <w:t xml:space="preserve"> </w:t>
      </w:r>
    </w:p>
    <w:p w14:paraId="2E31C343" w14:textId="41D220C8" w:rsidR="00F547A3" w:rsidRPr="00C606A0" w:rsidRDefault="00F547A3">
      <w:r>
        <w:t>El diseño simplificado de</w:t>
      </w:r>
      <w:r w:rsidR="00194464">
        <w:t>l</w:t>
      </w:r>
      <w:r>
        <w:t xml:space="preserve"> </w:t>
      </w:r>
      <w:proofErr w:type="spellStart"/>
      <w:r>
        <w:t>GigaCoater</w:t>
      </w:r>
      <w:proofErr w:type="spellEnd"/>
      <w:r>
        <w:t xml:space="preserve">™ ofrece un ahorro sustancial </w:t>
      </w:r>
      <w:r w:rsidR="00811A60">
        <w:t xml:space="preserve">de </w:t>
      </w:r>
      <w:r>
        <w:t xml:space="preserve">los costes </w:t>
      </w:r>
      <w:r w:rsidR="002227DA">
        <w:t>operativos</w:t>
      </w:r>
      <w:r w:rsidR="00D50814">
        <w:t xml:space="preserve"> </w:t>
      </w:r>
      <w:r w:rsidR="00BC7939">
        <w:t>debido al</w:t>
      </w:r>
      <w:r>
        <w:t xml:space="preserve"> menor consumo de energía gracias al sistema de secado único, </w:t>
      </w:r>
      <w:r w:rsidR="00F54CE2">
        <w:t xml:space="preserve">una menor </w:t>
      </w:r>
      <w:r>
        <w:t xml:space="preserve">manipulación de </w:t>
      </w:r>
      <w:r w:rsidR="002227DA">
        <w:t>rodillos</w:t>
      </w:r>
      <w:r>
        <w:t xml:space="preserve">, </w:t>
      </w:r>
      <w:r w:rsidR="002227DA">
        <w:t xml:space="preserve">además de requerir </w:t>
      </w:r>
      <w:r w:rsidR="002110C3">
        <w:t xml:space="preserve">menos </w:t>
      </w:r>
      <w:r>
        <w:t>personal gracias al diseño de un solo nivel</w:t>
      </w:r>
      <w:r w:rsidR="002227DA">
        <w:t xml:space="preserve">. </w:t>
      </w:r>
      <w:r w:rsidR="00BC7939">
        <w:t>Adicionalmente,</w:t>
      </w:r>
      <w:r w:rsidR="002227DA">
        <w:t xml:space="preserve"> se reduce tanto el consumo de materiales como la </w:t>
      </w:r>
      <w:r w:rsidR="00BC7939">
        <w:t>necesidad de</w:t>
      </w:r>
      <w:r>
        <w:t xml:space="preserve"> espacio. </w:t>
      </w:r>
      <w:r w:rsidR="004B402A">
        <w:t>T</w:t>
      </w:r>
      <w:r w:rsidR="00D50814">
        <w:t xml:space="preserve">odas </w:t>
      </w:r>
      <w:r>
        <w:t xml:space="preserve">estas </w:t>
      </w:r>
      <w:r w:rsidR="002227DA">
        <w:t xml:space="preserve">mejoras de </w:t>
      </w:r>
      <w:r>
        <w:t xml:space="preserve">eficiencia </w:t>
      </w:r>
      <w:r w:rsidR="004B402A">
        <w:t xml:space="preserve">en conjunto </w:t>
      </w:r>
      <w:r>
        <w:t xml:space="preserve">ofrecen un </w:t>
      </w:r>
      <w:r w:rsidR="00D50814">
        <w:t xml:space="preserve">importante </w:t>
      </w:r>
      <w:r>
        <w:t>ahorro anual.</w:t>
      </w:r>
    </w:p>
    <w:p w14:paraId="461CADC4" w14:textId="77777777" w:rsidR="00F547A3" w:rsidRPr="00DF2E50" w:rsidRDefault="00F547A3"/>
    <w:p w14:paraId="55431C88" w14:textId="054FB9FC" w:rsidR="00F547A3" w:rsidRPr="00C606A0" w:rsidRDefault="00F547A3" w:rsidP="00F547A3">
      <w:r>
        <w:t xml:space="preserve">Además del ahorro de costes, </w:t>
      </w:r>
      <w:r w:rsidR="00194464">
        <w:t xml:space="preserve">el </w:t>
      </w:r>
      <w:proofErr w:type="spellStart"/>
      <w:r>
        <w:t>GigaCoater</w:t>
      </w:r>
      <w:proofErr w:type="spellEnd"/>
      <w:r>
        <w:t xml:space="preserve">™ mejora la calidad del producto al </w:t>
      </w:r>
      <w:r w:rsidR="00194464">
        <w:t>evitar</w:t>
      </w:r>
      <w:r w:rsidR="00D50814">
        <w:t xml:space="preserve"> </w:t>
      </w:r>
      <w:r w:rsidR="00194464">
        <w:t>que</w:t>
      </w:r>
      <w:r>
        <w:t xml:space="preserve"> los bordes</w:t>
      </w:r>
      <w:r w:rsidR="00194464">
        <w:t xml:space="preserve"> se enrollen</w:t>
      </w:r>
      <w:r>
        <w:t xml:space="preserve">, garantiza un secado uniforme </w:t>
      </w:r>
      <w:r w:rsidR="00194464">
        <w:t xml:space="preserve">por </w:t>
      </w:r>
      <w:r>
        <w:t xml:space="preserve">ambas caras y mejora la alineación </w:t>
      </w:r>
      <w:r w:rsidR="00194464">
        <w:t xml:space="preserve">del </w:t>
      </w:r>
      <w:r w:rsidR="004F65E1">
        <w:t>re</w:t>
      </w:r>
      <w:r w:rsidR="006033B3">
        <w:t>vestimiento</w:t>
      </w:r>
      <w:r w:rsidR="00194464">
        <w:t xml:space="preserve"> </w:t>
      </w:r>
      <w:r>
        <w:t>de arriba a abajo.</w:t>
      </w:r>
    </w:p>
    <w:p w14:paraId="157FF7D4" w14:textId="77777777" w:rsidR="00F547A3" w:rsidRDefault="00F547A3" w:rsidP="00F547A3"/>
    <w:p w14:paraId="2CA26FC9" w14:textId="03DA536E" w:rsidR="0062146B" w:rsidRPr="00E61BD6" w:rsidRDefault="0062146B" w:rsidP="0062146B">
      <w:pPr>
        <w:rPr>
          <w:b/>
          <w:bCs/>
        </w:rPr>
      </w:pPr>
      <w:r>
        <w:rPr>
          <w:rFonts w:ascii="Arial" w:hAnsi="Arial"/>
          <w:b/>
        </w:rPr>
        <w:t xml:space="preserve">Ampliación de la gama de productos de recubrimiento simultáneo de </w:t>
      </w:r>
      <w:r w:rsidR="004F65E1">
        <w:rPr>
          <w:rFonts w:ascii="Arial" w:hAnsi="Arial"/>
          <w:b/>
        </w:rPr>
        <w:t xml:space="preserve">las </w:t>
      </w:r>
      <w:r>
        <w:rPr>
          <w:rFonts w:ascii="Arial" w:hAnsi="Arial"/>
          <w:b/>
        </w:rPr>
        <w:t>dos caras</w:t>
      </w:r>
    </w:p>
    <w:p w14:paraId="6EFFF23A" w14:textId="40E390EE" w:rsidR="0062146B" w:rsidRDefault="0062146B" w:rsidP="00FB3940">
      <w:pPr>
        <w:rPr>
          <w:rFonts w:ascii="Arial" w:hAnsi="Arial"/>
        </w:rPr>
      </w:pPr>
      <w:r>
        <w:t>Con</w:t>
      </w:r>
      <w:r w:rsidR="00BC7939">
        <w:t xml:space="preserve"> el</w:t>
      </w:r>
      <w:r>
        <w:t xml:space="preserve"> </w:t>
      </w:r>
      <w:proofErr w:type="spellStart"/>
      <w:r>
        <w:t>GigaCoater</w:t>
      </w:r>
      <w:proofErr w:type="spellEnd"/>
      <w:r>
        <w:t xml:space="preserve">™, Dürr amplía su </w:t>
      </w:r>
      <w:r w:rsidR="007D4A64">
        <w:t xml:space="preserve">cartera </w:t>
      </w:r>
      <w:r>
        <w:t xml:space="preserve">de productos de máquinas de recubrimiento simultáneo de </w:t>
      </w:r>
      <w:r w:rsidR="00445EAE">
        <w:t xml:space="preserve">las </w:t>
      </w:r>
      <w:r>
        <w:t xml:space="preserve">dos caras, que hasta ahora incluía </w:t>
      </w:r>
      <w:r>
        <w:rPr>
          <w:rFonts w:ascii="Arial" w:hAnsi="Arial"/>
        </w:rPr>
        <w:t xml:space="preserve">el </w:t>
      </w:r>
      <w:proofErr w:type="spellStart"/>
      <w:r>
        <w:rPr>
          <w:rFonts w:ascii="Arial" w:hAnsi="Arial"/>
        </w:rPr>
        <w:t>PilotCoater</w:t>
      </w:r>
      <w:proofErr w:type="spellEnd"/>
      <w:r>
        <w:rPr>
          <w:rFonts w:ascii="Arial" w:hAnsi="Arial"/>
        </w:rPr>
        <w:t xml:space="preserve"> y </w:t>
      </w:r>
      <w:proofErr w:type="spellStart"/>
      <w:r>
        <w:rPr>
          <w:rFonts w:ascii="Arial" w:hAnsi="Arial"/>
        </w:rPr>
        <w:t>ProCoater</w:t>
      </w:r>
      <w:proofErr w:type="spellEnd"/>
      <w:r>
        <w:rPr>
          <w:rFonts w:ascii="Arial" w:hAnsi="Arial"/>
        </w:rPr>
        <w:t xml:space="preserve">. </w:t>
      </w:r>
      <w:r w:rsidR="00445EAE">
        <w:rPr>
          <w:rFonts w:ascii="Arial" w:hAnsi="Arial"/>
        </w:rPr>
        <w:t xml:space="preserve">Procesando </w:t>
      </w:r>
      <w:r>
        <w:rPr>
          <w:rFonts w:ascii="Arial" w:hAnsi="Arial"/>
        </w:rPr>
        <w:t>láminas de hasta 350 mm con velocidades de recubrimiento de hasta 10 metros/minuto,</w:t>
      </w:r>
      <w:r w:rsidR="00445EAE">
        <w:rPr>
          <w:rFonts w:ascii="Arial" w:hAnsi="Arial"/>
        </w:rPr>
        <w:t xml:space="preserve"> el </w:t>
      </w:r>
      <w:proofErr w:type="spellStart"/>
      <w:r w:rsidR="00445EAE">
        <w:rPr>
          <w:rFonts w:ascii="Arial" w:hAnsi="Arial"/>
        </w:rPr>
        <w:t>PilotCoater</w:t>
      </w:r>
      <w:proofErr w:type="spellEnd"/>
      <w:r>
        <w:rPr>
          <w:rFonts w:ascii="Arial" w:hAnsi="Arial"/>
        </w:rPr>
        <w:t xml:space="preserve"> es ideal </w:t>
      </w:r>
      <w:r w:rsidR="00445EAE">
        <w:rPr>
          <w:rFonts w:ascii="Arial" w:hAnsi="Arial"/>
        </w:rPr>
        <w:t xml:space="preserve">tanto </w:t>
      </w:r>
      <w:r>
        <w:rPr>
          <w:rFonts w:ascii="Arial" w:hAnsi="Arial"/>
        </w:rPr>
        <w:t>para la producción</w:t>
      </w:r>
      <w:r w:rsidR="00D50814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como para el desarrollo </w:t>
      </w:r>
      <w:proofErr w:type="spellStart"/>
      <w:r>
        <w:rPr>
          <w:rFonts w:ascii="Arial" w:hAnsi="Arial"/>
        </w:rPr>
        <w:t>cont</w:t>
      </w:r>
      <w:r w:rsidR="00445EAE">
        <w:rPr>
          <w:rFonts w:ascii="Arial" w:hAnsi="Arial"/>
        </w:rPr>
        <w:t>í</w:t>
      </w:r>
      <w:r>
        <w:rPr>
          <w:rFonts w:ascii="Arial" w:hAnsi="Arial"/>
        </w:rPr>
        <w:t>nuo</w:t>
      </w:r>
      <w:proofErr w:type="spellEnd"/>
      <w:r>
        <w:rPr>
          <w:rFonts w:ascii="Arial" w:hAnsi="Arial"/>
        </w:rPr>
        <w:t xml:space="preserve"> de procesos y productos. </w:t>
      </w:r>
      <w:r w:rsidR="00445EAE">
        <w:rPr>
          <w:rFonts w:ascii="Arial" w:hAnsi="Arial"/>
        </w:rPr>
        <w:t xml:space="preserve">El </w:t>
      </w:r>
      <w:proofErr w:type="spellStart"/>
      <w:r>
        <w:rPr>
          <w:rFonts w:ascii="Arial" w:hAnsi="Arial"/>
        </w:rPr>
        <w:t>ProCoater</w:t>
      </w:r>
      <w:proofErr w:type="spellEnd"/>
      <w:r>
        <w:rPr>
          <w:rFonts w:ascii="Arial" w:hAnsi="Arial"/>
        </w:rPr>
        <w:t xml:space="preserve">, un </w:t>
      </w:r>
      <w:r w:rsidR="00445EAE">
        <w:rPr>
          <w:rFonts w:ascii="Arial" w:hAnsi="Arial"/>
        </w:rPr>
        <w:t xml:space="preserve">sistema </w:t>
      </w:r>
      <w:r>
        <w:rPr>
          <w:rFonts w:ascii="Arial" w:hAnsi="Arial"/>
        </w:rPr>
        <w:t xml:space="preserve">de recubrimiento a mayor </w:t>
      </w:r>
      <w:proofErr w:type="gramStart"/>
      <w:r w:rsidR="00FD089C">
        <w:rPr>
          <w:rFonts w:ascii="Arial" w:hAnsi="Arial"/>
        </w:rPr>
        <w:t>escala</w:t>
      </w:r>
      <w:r w:rsidR="00445EAE">
        <w:rPr>
          <w:rFonts w:ascii="Arial" w:hAnsi="Arial"/>
        </w:rPr>
        <w:t>,</w:t>
      </w:r>
      <w:proofErr w:type="gramEnd"/>
      <w:r w:rsidR="00445EAE">
        <w:rPr>
          <w:rFonts w:ascii="Arial" w:hAnsi="Arial"/>
        </w:rPr>
        <w:t xml:space="preserve"> es adecuado para anchuras </w:t>
      </w:r>
      <w:r>
        <w:rPr>
          <w:rFonts w:ascii="Arial" w:hAnsi="Arial"/>
        </w:rPr>
        <w:t>de banda de 350 a 700 mm y velocidades de recubrimiento de hasta 50 m</w:t>
      </w:r>
      <w:r w:rsidR="00445EAE">
        <w:rPr>
          <w:rFonts w:ascii="Arial" w:hAnsi="Arial"/>
        </w:rPr>
        <w:t>etros</w:t>
      </w:r>
      <w:r>
        <w:rPr>
          <w:rFonts w:ascii="Arial" w:hAnsi="Arial"/>
        </w:rPr>
        <w:t>/min</w:t>
      </w:r>
      <w:r w:rsidR="004B402A">
        <w:rPr>
          <w:rFonts w:ascii="Arial" w:hAnsi="Arial"/>
        </w:rPr>
        <w:t>uto</w:t>
      </w:r>
      <w:r>
        <w:rPr>
          <w:rFonts w:ascii="Arial" w:hAnsi="Arial"/>
        </w:rPr>
        <w:t>, lo que permite la producción de baterías de iones de litio a gran escala.</w:t>
      </w:r>
      <w:r w:rsidR="00445EAE">
        <w:rPr>
          <w:rFonts w:ascii="Arial" w:hAnsi="Arial"/>
        </w:rPr>
        <w:t xml:space="preserve"> Ambos productos se utilizan ya en los</w:t>
      </w:r>
      <w:r>
        <w:rPr>
          <w:rFonts w:ascii="Arial" w:hAnsi="Arial"/>
        </w:rPr>
        <w:t xml:space="preserve"> principales fabricantes de baterías de todo el </w:t>
      </w:r>
      <w:proofErr w:type="gramStart"/>
      <w:r>
        <w:rPr>
          <w:rFonts w:ascii="Arial" w:hAnsi="Arial"/>
        </w:rPr>
        <w:t>mundo .</w:t>
      </w:r>
      <w:proofErr w:type="gramEnd"/>
      <w:r>
        <w:rPr>
          <w:rFonts w:ascii="Arial" w:hAnsi="Arial"/>
        </w:rPr>
        <w:t> </w:t>
      </w:r>
    </w:p>
    <w:p w14:paraId="47E9322D" w14:textId="77777777" w:rsidR="00E02DE3" w:rsidRDefault="00E02DE3" w:rsidP="00FB3940">
      <w:pPr>
        <w:rPr>
          <w:rFonts w:ascii="Arial" w:hAnsi="Arial"/>
        </w:rPr>
      </w:pPr>
    </w:p>
    <w:p w14:paraId="4535B0FE" w14:textId="77777777" w:rsidR="00F547A3" w:rsidRPr="00DF2E50" w:rsidRDefault="00F547A3" w:rsidP="00F547A3"/>
    <w:tbl>
      <w:tblPr>
        <w:tblW w:w="95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0"/>
        <w:gridCol w:w="2520"/>
        <w:gridCol w:w="2520"/>
        <w:gridCol w:w="2690"/>
      </w:tblGrid>
      <w:tr w:rsidR="00206F50" w:rsidRPr="00206F50" w14:paraId="73A71488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69F6C4D9" w14:textId="77777777" w:rsidR="00206F50" w:rsidRPr="00DF2E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eastAsia="de-DE"/>
              </w:rPr>
            </w:pP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3AEA9CDD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b/>
                <w:color w:val="FFFFFF" w:themeColor="background1"/>
                <w:sz w:val="20"/>
              </w:rPr>
              <w:t>PilotCoater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55909091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b/>
                <w:color w:val="FFFFFF" w:themeColor="background1"/>
                <w:sz w:val="20"/>
              </w:rPr>
              <w:t>ProCoater</w:t>
            </w:r>
            <w:proofErr w:type="spellEnd"/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2606F30E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b/>
                <w:color w:val="FFFFFF" w:themeColor="background1"/>
                <w:sz w:val="20"/>
              </w:rPr>
              <w:t>GigaCoater</w:t>
            </w:r>
            <w:bookmarkStart w:id="1" w:name="_Hlk174094735"/>
            <w:proofErr w:type="spellEnd"/>
            <w:r>
              <w:rPr>
                <w:b/>
                <w:color w:val="FFFFFF" w:themeColor="background1"/>
                <w:sz w:val="20"/>
              </w:rPr>
              <w:t>™</w:t>
            </w:r>
            <w:bookmarkEnd w:id="1"/>
          </w:p>
        </w:tc>
      </w:tr>
      <w:tr w:rsidR="00B7003A" w:rsidRPr="00206F50" w14:paraId="1C0DD111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BCBAB4D" w14:textId="4436D75A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Anchura de lámina (mm)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F779996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A4C0FFF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26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30E70E5" w14:textId="57DA0372" w:rsidR="00206F50" w:rsidRPr="00206F50" w:rsidRDefault="5766C333" w:rsidP="55D8B756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1200</w:t>
            </w:r>
          </w:p>
        </w:tc>
      </w:tr>
      <w:tr w:rsidR="00206F50" w:rsidRPr="00206F50" w14:paraId="4D58D8DB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91A44C7" w14:textId="1FB73B41" w:rsidR="00206F50" w:rsidRPr="00206F50" w:rsidRDefault="48DC3958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Velocidad mecánica máx. (m/min)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FCD6AB2" w14:textId="538C9ED7" w:rsidR="00206F50" w:rsidRPr="00206F50" w:rsidRDefault="00206F50" w:rsidP="3DCA5A0E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68317C9" w14:textId="34ADE59B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E347427" w14:textId="4AEA4D74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80</w:t>
            </w:r>
          </w:p>
        </w:tc>
      </w:tr>
      <w:tr w:rsidR="00206F50" w:rsidRPr="00206F50" w14:paraId="6C4D7B4C" w14:textId="77777777" w:rsidTr="007002E0">
        <w:trPr>
          <w:cantSplit/>
          <w:trHeight w:val="43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484177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Capacidad (MW/a)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A85C64A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50-100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914E158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500-1000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115CC5A" w14:textId="1689A84B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2000-3000</w:t>
            </w:r>
          </w:p>
        </w:tc>
      </w:tr>
      <w:tr w:rsidR="00206F50" w:rsidRPr="00206F50" w14:paraId="24088145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139804BA" w14:textId="753BBFFE" w:rsidR="00206F50" w:rsidRPr="00206F50" w:rsidRDefault="00206F50" w:rsidP="00366D1E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 xml:space="preserve">Recubrimiento simultáneo de </w:t>
            </w:r>
            <w:r w:rsidR="000078E0">
              <w:rPr>
                <w:sz w:val="20"/>
              </w:rPr>
              <w:t xml:space="preserve">ambas </w:t>
            </w:r>
            <w:r>
              <w:rPr>
                <w:sz w:val="20"/>
              </w:rPr>
              <w:t>caras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9FA07F2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180FA77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B98E7FC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</w:tr>
      <w:tr w:rsidR="00206F50" w:rsidRPr="00366D1E" w14:paraId="383A51B5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553FBEB" w14:textId="67E2F824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Recubrimiento cara 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092C7A6D" w14:textId="77E58206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Matriz ranurada contra</w:t>
            </w:r>
            <w:r w:rsidR="00D50814">
              <w:rPr>
                <w:sz w:val="20"/>
              </w:rPr>
              <w:t xml:space="preserve"> </w:t>
            </w:r>
            <w:r>
              <w:rPr>
                <w:sz w:val="20"/>
              </w:rPr>
              <w:t>rodillo de</w:t>
            </w:r>
            <w:r w:rsidR="000078E0">
              <w:rPr>
                <w:sz w:val="20"/>
              </w:rPr>
              <w:t xml:space="preserve"> contrapresión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24EEC53" w14:textId="3ABA0974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Matriz ranurada contra rodillo de</w:t>
            </w:r>
            <w:r w:rsidR="00BC7939">
              <w:rPr>
                <w:sz w:val="20"/>
              </w:rPr>
              <w:t xml:space="preserve"> contrapresión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FAA6D92" w14:textId="1ED6A126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</w:rPr>
            </w:pPr>
            <w:r>
              <w:rPr>
                <w:sz w:val="20"/>
              </w:rPr>
              <w:t>Matriz ranurada contra rodillo de</w:t>
            </w:r>
            <w:r w:rsidR="00BC7939">
              <w:rPr>
                <w:sz w:val="20"/>
              </w:rPr>
              <w:t xml:space="preserve"> contrapresión</w:t>
            </w:r>
          </w:p>
        </w:tc>
      </w:tr>
      <w:tr w:rsidR="00206F50" w:rsidRPr="000A07D0" w14:paraId="273254DE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05D5429" w14:textId="42A5A643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Recubrimiento cara B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FA6911D" w14:textId="22DA48C3" w:rsidR="00206F50" w:rsidRPr="00DF2E50" w:rsidRDefault="2F4EDF9E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pt-BR"/>
              </w:rPr>
            </w:pPr>
            <w:r w:rsidRPr="00DF2E50">
              <w:rPr>
                <w:sz w:val="20"/>
                <w:lang w:val="pt-BR"/>
              </w:rPr>
              <w:t>Banda tensada sobre matriz ranurada (TWOSD)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14D4405" w14:textId="202D31BA" w:rsidR="00206F50" w:rsidRPr="00DF2E50" w:rsidRDefault="04A64F64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pt-BR"/>
              </w:rPr>
            </w:pPr>
            <w:r w:rsidRPr="00DF2E50">
              <w:rPr>
                <w:sz w:val="20"/>
                <w:lang w:val="pt-BR"/>
              </w:rPr>
              <w:t>Banda tensada sobre matriz ranurada (TWOSD)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F54E717" w14:textId="3B0E6246" w:rsidR="00206F50" w:rsidRPr="00DF2E50" w:rsidRDefault="2ED451FE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pt-BR"/>
              </w:rPr>
            </w:pPr>
            <w:r w:rsidRPr="00DF2E50">
              <w:rPr>
                <w:sz w:val="20"/>
                <w:lang w:val="pt-BR"/>
              </w:rPr>
              <w:t>Banda tensada sobre matriz ranurada (TWOSD)</w:t>
            </w:r>
          </w:p>
        </w:tc>
      </w:tr>
      <w:tr w:rsidR="00206F50" w:rsidRPr="00206F50" w14:paraId="4230FC7C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0EE97B2" w14:textId="00776B5A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Vías múltiples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3E79B4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3CFD9C4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7E1F2EB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Sí</w:t>
            </w:r>
          </w:p>
        </w:tc>
      </w:tr>
      <w:tr w:rsidR="00206F50" w:rsidRPr="00206F50" w14:paraId="3D3B7330" w14:textId="77777777" w:rsidTr="36EAE487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52F617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Intermitente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5B7B06A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Opcional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2F7A741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Opcional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1D82CCC" w14:textId="5F79CFC1" w:rsidR="00206F50" w:rsidRPr="00206F50" w:rsidRDefault="00DE6D4B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Opcional</w:t>
            </w:r>
          </w:p>
        </w:tc>
      </w:tr>
    </w:tbl>
    <w:p w14:paraId="400B1DA8" w14:textId="05D6AA2A" w:rsidR="004F65B3" w:rsidRDefault="0039780E" w:rsidP="00476746">
      <w:pPr>
        <w:pStyle w:val="Abbildung"/>
      </w:pPr>
      <w:r>
        <w:rPr>
          <w:rStyle w:val="Fettung"/>
        </w:rPr>
        <w:t>Figura 1</w:t>
      </w:r>
      <w:r>
        <w:t xml:space="preserve">: Gama de máquinas de recubrimiento simultáneo de </w:t>
      </w:r>
      <w:r w:rsidR="00D50814">
        <w:t xml:space="preserve">las </w:t>
      </w:r>
      <w:r>
        <w:t>dos caras</w:t>
      </w:r>
      <w:r w:rsidR="00211B90">
        <w:t xml:space="preserve"> para la producción de electrodos de batería </w:t>
      </w:r>
    </w:p>
    <w:p w14:paraId="56B3404E" w14:textId="38822773" w:rsidR="005B4642" w:rsidRPr="005B4642" w:rsidRDefault="00896144" w:rsidP="005B4642">
      <w:pPr>
        <w:pStyle w:val="Flietext"/>
      </w:pPr>
      <w:r>
        <w:rPr>
          <w:noProof/>
        </w:rPr>
        <w:lastRenderedPageBreak/>
        <w:drawing>
          <wp:inline distT="0" distB="0" distL="0" distR="0" wp14:anchorId="74302DE2" wp14:editId="68919CEB">
            <wp:extent cx="4928235" cy="3255645"/>
            <wp:effectExtent l="0" t="0" r="5715" b="1905"/>
            <wp:docPr id="1977691392" name="Grafik 1" descr="Ein Bild, das Boot, Bautechnik, Maschine, St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91392" name="Grafik 1" descr="Ein Bild, das Boot, Bautechnik, Maschine, Stahl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518EA" w14:textId="1A6C3F03" w:rsidR="0090754E" w:rsidRDefault="0039780E" w:rsidP="005B3624">
      <w:pPr>
        <w:pStyle w:val="Abbildung"/>
      </w:pPr>
      <w:r>
        <w:rPr>
          <w:rStyle w:val="Fettung"/>
        </w:rPr>
        <w:t>Figura 2</w:t>
      </w:r>
      <w:r>
        <w:t xml:space="preserve">: Demostración de </w:t>
      </w:r>
      <w:proofErr w:type="spellStart"/>
      <w:r>
        <w:t>GigaCoater</w:t>
      </w:r>
      <w:proofErr w:type="spellEnd"/>
      <w:r>
        <w:t xml:space="preserve">™ en Dürr </w:t>
      </w:r>
      <w:r w:rsidR="00EE25C5">
        <w:t>USA</w:t>
      </w:r>
      <w:r>
        <w:t>.</w:t>
      </w:r>
    </w:p>
    <w:p w14:paraId="42EAFA56" w14:textId="77777777" w:rsidR="00A63F3E" w:rsidRDefault="00A63F3E" w:rsidP="00A63F3E">
      <w:pPr>
        <w:pStyle w:val="Flietext"/>
      </w:pPr>
    </w:p>
    <w:p w14:paraId="7E589306" w14:textId="77777777" w:rsidR="00A63F3E" w:rsidRPr="00FF2405" w:rsidRDefault="00A63F3E" w:rsidP="00A63F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FF2405">
        <w:rPr>
          <w:rStyle w:val="normaltextrun"/>
          <w:rFonts w:ascii="Arial" w:hAnsi="Arial" w:cs="Arial"/>
          <w:b/>
          <w:bCs/>
          <w:sz w:val="18"/>
          <w:szCs w:val="18"/>
        </w:rPr>
        <w:t>Acerca de Grupo Dürr</w:t>
      </w:r>
      <w:r w:rsidRPr="00FF2405">
        <w:rPr>
          <w:rStyle w:val="normaltextrun"/>
          <w:b/>
          <w:bCs/>
          <w:sz w:val="18"/>
          <w:szCs w:val="18"/>
        </w:rPr>
        <w:t> </w:t>
      </w:r>
    </w:p>
    <w:p w14:paraId="270D442B" w14:textId="77777777" w:rsidR="00A63F3E" w:rsidRDefault="00A63F3E" w:rsidP="00843D88">
      <w:pPr>
        <w:spacing w:line="240" w:lineRule="auto"/>
        <w:rPr>
          <w:iCs/>
          <w:sz w:val="18"/>
          <w:szCs w:val="18"/>
        </w:rPr>
      </w:pPr>
      <w:r w:rsidRPr="00DD0391">
        <w:rPr>
          <w:iCs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DD0391">
        <w:rPr>
          <w:iCs/>
          <w:sz w:val="18"/>
          <w:szCs w:val="18"/>
        </w:rPr>
        <w:t>Machinery</w:t>
      </w:r>
      <w:proofErr w:type="spellEnd"/>
      <w:r w:rsidRPr="00DD0391">
        <w:rPr>
          <w:iCs/>
          <w:sz w:val="18"/>
          <w:szCs w:val="18"/>
        </w:rPr>
        <w:t xml:space="preserve"> Barcelona) y tiene sede de ventas y servicios cerca de Barcelona (HOMAG España Maquinaria S.A.).</w:t>
      </w:r>
    </w:p>
    <w:p w14:paraId="42FCEA2E" w14:textId="77777777" w:rsidR="00A63F3E" w:rsidRDefault="00A63F3E" w:rsidP="00843D88">
      <w:pPr>
        <w:spacing w:line="240" w:lineRule="auto"/>
        <w:rPr>
          <w:iCs/>
          <w:sz w:val="18"/>
          <w:szCs w:val="18"/>
        </w:rPr>
      </w:pPr>
    </w:p>
    <w:p w14:paraId="7BB0C844" w14:textId="77777777" w:rsidR="00A63F3E" w:rsidRPr="00042019" w:rsidRDefault="00A63F3E" w:rsidP="00843D88">
      <w:pPr>
        <w:spacing w:line="240" w:lineRule="auto"/>
        <w:rPr>
          <w:iCs/>
          <w:sz w:val="18"/>
          <w:szCs w:val="18"/>
        </w:rPr>
      </w:pPr>
      <w:r w:rsidRPr="00042019">
        <w:rPr>
          <w:iCs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20.000 empleados y 141 delegaciones en 33 países, operando en el mercado con cinco divisiones: </w:t>
      </w:r>
    </w:p>
    <w:p w14:paraId="47FFC593" w14:textId="77777777" w:rsidR="00A63F3E" w:rsidRPr="00042019" w:rsidRDefault="00A63F3E" w:rsidP="00A63F3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r w:rsidRPr="00042019">
        <w:rPr>
          <w:b/>
          <w:bCs/>
          <w:iCs/>
          <w:sz w:val="18"/>
          <w:szCs w:val="18"/>
        </w:rPr>
        <w:t xml:space="preserve">Paint and Final </w:t>
      </w:r>
      <w:proofErr w:type="spellStart"/>
      <w:r w:rsidRPr="00042019">
        <w:rPr>
          <w:b/>
          <w:bCs/>
          <w:iCs/>
          <w:sz w:val="18"/>
          <w:szCs w:val="18"/>
        </w:rPr>
        <w:t>Assembly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Plantas de pintura, así como ensamblaje final, y tecnología de pruebas y llenado para la industria automotriz</w:t>
      </w:r>
    </w:p>
    <w:p w14:paraId="3A4B6F65" w14:textId="77777777" w:rsidR="00A63F3E" w:rsidRPr="00042019" w:rsidRDefault="00A63F3E" w:rsidP="00A63F3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t>Application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Technology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Tecnología de robots para la aplicación automatizada de pintura, materiales de sellado y pegamentos </w:t>
      </w:r>
    </w:p>
    <w:p w14:paraId="7AFD4B1B" w14:textId="77777777" w:rsidR="00A63F3E" w:rsidRPr="00042019" w:rsidRDefault="00A63F3E" w:rsidP="00A63F3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lastRenderedPageBreak/>
        <w:t>Clean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Technology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Sistemas de purificación para extracción del aire, líneas de recubrimiento de baterías y sistemas de reducción de ruido</w:t>
      </w:r>
    </w:p>
    <w:p w14:paraId="62374DB5" w14:textId="77777777" w:rsidR="00A63F3E" w:rsidRPr="00042019" w:rsidRDefault="00A63F3E" w:rsidP="00A63F3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r w:rsidRPr="00042019">
        <w:rPr>
          <w:b/>
          <w:bCs/>
          <w:iCs/>
          <w:sz w:val="18"/>
          <w:szCs w:val="18"/>
        </w:rPr>
        <w:t xml:space="preserve">Industrial </w:t>
      </w:r>
      <w:proofErr w:type="spellStart"/>
      <w:r w:rsidRPr="00042019">
        <w:rPr>
          <w:b/>
          <w:bCs/>
          <w:iCs/>
          <w:sz w:val="18"/>
          <w:szCs w:val="18"/>
        </w:rPr>
        <w:t>Automation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Sistemas automatizados de ensamble y pruebas para componentes automotrices, dispositivos médicos y bienes de consumo, así como tecnología de </w:t>
      </w:r>
      <w:proofErr w:type="spellStart"/>
      <w:r w:rsidRPr="00042019">
        <w:rPr>
          <w:iCs/>
          <w:sz w:val="18"/>
          <w:szCs w:val="18"/>
        </w:rPr>
        <w:t>equililbrado</w:t>
      </w:r>
      <w:proofErr w:type="spellEnd"/>
    </w:p>
    <w:p w14:paraId="7EACFF2D" w14:textId="77777777" w:rsidR="00A63F3E" w:rsidRPr="00042019" w:rsidRDefault="00A63F3E" w:rsidP="00A63F3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t>Woodworking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Machinery</w:t>
      </w:r>
      <w:proofErr w:type="spellEnd"/>
      <w:r w:rsidRPr="00042019">
        <w:rPr>
          <w:b/>
          <w:bCs/>
          <w:iCs/>
          <w:sz w:val="18"/>
          <w:szCs w:val="18"/>
        </w:rPr>
        <w:t xml:space="preserve"> and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Maquinas y sistemas para la industria de transformación de la madera</w:t>
      </w:r>
    </w:p>
    <w:p w14:paraId="4DC66D2A" w14:textId="77777777" w:rsidR="00A63F3E" w:rsidRPr="00042019" w:rsidRDefault="00A63F3E" w:rsidP="00A63F3E">
      <w:pPr>
        <w:rPr>
          <w:iCs/>
          <w:sz w:val="18"/>
          <w:szCs w:val="18"/>
        </w:rPr>
      </w:pPr>
    </w:p>
    <w:p w14:paraId="5056BC00" w14:textId="77777777" w:rsidR="00A63F3E" w:rsidRPr="007A3EC4" w:rsidRDefault="00A63F3E" w:rsidP="00A63F3E">
      <w:pPr>
        <w:rPr>
          <w:iCs/>
          <w:sz w:val="18"/>
          <w:szCs w:val="18"/>
        </w:rPr>
      </w:pPr>
    </w:p>
    <w:p w14:paraId="2A771A60" w14:textId="77777777" w:rsidR="00A63F3E" w:rsidRPr="00FF2405" w:rsidRDefault="00A63F3E" w:rsidP="00A63F3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363BAE91" w14:textId="77777777" w:rsidR="00A63F3E" w:rsidRPr="00FF2405" w:rsidRDefault="00A63F3E" w:rsidP="00A63F3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2AA4B46A" w14:textId="77777777" w:rsidR="00A63F3E" w:rsidRPr="00FF2405" w:rsidRDefault="00A63F3E" w:rsidP="00A63F3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0BAA01C8" w14:textId="77777777" w:rsidR="00A63F3E" w:rsidRPr="00FF2405" w:rsidRDefault="00A63F3E" w:rsidP="00A63F3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1412FCC6" w14:textId="77777777" w:rsidR="00A63F3E" w:rsidRPr="00FF2405" w:rsidRDefault="00A63F3E" w:rsidP="00A63F3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>Aleph Comunicación – Jesus Martinez</w:t>
      </w:r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3777E45D" w14:textId="77777777" w:rsidR="00A63F3E" w:rsidRPr="00CE3136" w:rsidRDefault="00A63F3E" w:rsidP="00A63F3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hyperlink r:id="rId13" w:tgtFrame="_blank" w:history="1">
        <w:r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jesus.martinez@alephcom.es</w:t>
        </w:r>
      </w:hyperlink>
      <w:r w:rsidRPr="00CE3136">
        <w:rPr>
          <w:rStyle w:val="eop"/>
          <w:rFonts w:ascii="Arial" w:hAnsi="Arial" w:cs="Arial"/>
          <w:color w:val="00468E"/>
          <w:sz w:val="22"/>
          <w:szCs w:val="22"/>
          <w:lang w:val="en-US"/>
        </w:rPr>
        <w:t> </w:t>
      </w:r>
    </w:p>
    <w:p w14:paraId="0D80929D" w14:textId="77777777" w:rsidR="00A63F3E" w:rsidRPr="00CE3136" w:rsidRDefault="00A63F3E" w:rsidP="00A63F3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188547CF" w14:textId="77777777" w:rsidR="00A63F3E" w:rsidRPr="00CE3136" w:rsidRDefault="00A63F3E" w:rsidP="00A63F3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normaltextrun"/>
          <w:rFonts w:ascii="Arial" w:hAnsi="Arial" w:cs="Arial"/>
          <w:sz w:val="22"/>
          <w:szCs w:val="22"/>
          <w:lang w:val="en-US"/>
        </w:rPr>
        <w:t xml:space="preserve">Dürr Systems Spain, S.A. - </w:t>
      </w:r>
      <w:hyperlink r:id="rId14" w:tgtFrame="_blank" w:history="1">
        <w:r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www.durr.com</w:t>
        </w:r>
      </w:hyperlink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C20A192" w14:textId="77777777" w:rsidR="00A63F3E" w:rsidRPr="00FF2405" w:rsidRDefault="00A63F3E" w:rsidP="00A63F3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>Luis Echeveste</w:t>
      </w:r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1AE341EC" w14:textId="77777777" w:rsidR="00A63F3E" w:rsidRPr="00FF2405" w:rsidRDefault="00A63F3E" w:rsidP="00A63F3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>Teléfono: +34 943 317 000</w:t>
      </w:r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1B64B315" w14:textId="77777777" w:rsidR="00A63F3E" w:rsidRPr="00FF2405" w:rsidRDefault="00A63F3E" w:rsidP="00A63F3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 xml:space="preserve">e-mail: </w:t>
      </w:r>
      <w:hyperlink r:id="rId15" w:tgtFrame="_blank" w:history="1">
        <w:r w:rsidRPr="00FF240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echeveste@durr-spain.com</w:t>
        </w:r>
      </w:hyperlink>
      <w:r w:rsidRPr="00FF2405">
        <w:rPr>
          <w:rStyle w:val="eop"/>
          <w:rFonts w:ascii="Arial" w:hAnsi="Arial" w:cs="Arial"/>
          <w:sz w:val="22"/>
          <w:szCs w:val="22"/>
        </w:rPr>
        <w:t> </w:t>
      </w:r>
    </w:p>
    <w:p w14:paraId="0136F6E3" w14:textId="77777777" w:rsidR="00A63F3E" w:rsidRPr="00FF2405" w:rsidRDefault="00A63F3E" w:rsidP="00A63F3E">
      <w:pPr>
        <w:pStyle w:val="Flietext"/>
      </w:pPr>
    </w:p>
    <w:p w14:paraId="34AA162B" w14:textId="77777777" w:rsidR="00A63F3E" w:rsidRPr="00FF2405" w:rsidRDefault="00A63F3E" w:rsidP="00A63F3E">
      <w:pPr>
        <w:pBdr>
          <w:top w:val="nil"/>
          <w:left w:val="nil"/>
          <w:bottom w:val="nil"/>
          <w:right w:val="nil"/>
          <w:between w:val="nil"/>
        </w:pBdr>
        <w:rPr>
          <w:sz w:val="17"/>
          <w:szCs w:val="17"/>
        </w:rPr>
      </w:pPr>
    </w:p>
    <w:p w14:paraId="22E4AB08" w14:textId="77777777" w:rsidR="00A63F3E" w:rsidRPr="00A63F3E" w:rsidRDefault="00A63F3E" w:rsidP="00A63F3E">
      <w:pPr>
        <w:pStyle w:val="Flietext"/>
      </w:pPr>
    </w:p>
    <w:sectPr w:rsidR="00A63F3E" w:rsidRPr="00A63F3E" w:rsidSect="00B143FE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0786D" w14:textId="77777777" w:rsidR="00DB45B0" w:rsidRDefault="00DB45B0" w:rsidP="00D9165E">
      <w:r>
        <w:separator/>
      </w:r>
    </w:p>
  </w:endnote>
  <w:endnote w:type="continuationSeparator" w:id="0">
    <w:p w14:paraId="069D0178" w14:textId="77777777" w:rsidR="00DB45B0" w:rsidRDefault="00DB45B0" w:rsidP="00D9165E">
      <w:r>
        <w:continuationSeparator/>
      </w:r>
    </w:p>
  </w:endnote>
  <w:endnote w:type="continuationNotice" w:id="1">
    <w:p w14:paraId="5AD91B3D" w14:textId="77777777" w:rsidR="00DB45B0" w:rsidRDefault="00DB45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3FAF" w14:textId="31F3D1F8" w:rsidR="00960D2E" w:rsidRDefault="00960D2E">
    <w:pPr>
      <w:pStyle w:val="Piedepgina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0002E208" w:rsidR="00B143FE" w:rsidRPr="00FA5FBE" w:rsidRDefault="00FA5FBE" w:rsidP="00FA5FBE">
    <w:pPr>
      <w:pStyle w:val="Encabezado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5A4FBD">
        <w:instrText>5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5A4FBD">
      <w:instrText>5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5A4FBD">
        <w:instrText>5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5A4FBD">
      <w:t>5</w:t>
    </w:r>
    <w:r w:rsidR="005A4FBD" w:rsidRPr="005218C8">
      <w:t>/</w:t>
    </w:r>
    <w:r w:rsidR="005A4FBD">
      <w:t>5</w:t>
    </w:r>
    <w:r w:rsidRPr="005218C8">
      <w:rPr>
        <w:color w:val="2B579A"/>
        <w:shd w:val="clear" w:color="auto" w:fill="E6E6E6"/>
      </w:rPr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316FA202" w:rsidR="00B143FE" w:rsidRPr="005218C8" w:rsidRDefault="00B143FE" w:rsidP="00EB19AD">
    <w:pPr>
      <w:pStyle w:val="Encabezado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5A4FBD">
        <w:instrText>5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5A4FBD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5A4FBD">
        <w:instrText>5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5A4FBD">
      <w:t>1</w:t>
    </w:r>
    <w:r w:rsidR="005A4FBD" w:rsidRPr="005218C8">
      <w:t>/</w:t>
    </w:r>
    <w:r w:rsidR="005A4FBD">
      <w:t>5</w:t>
    </w:r>
    <w:r w:rsidRPr="005218C8">
      <w:rPr>
        <w:color w:val="2B579A"/>
        <w:shd w:val="clear" w:color="auto" w:fill="E6E6E6"/>
      </w:rPr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32A85" w14:textId="77777777" w:rsidR="00DB45B0" w:rsidRDefault="00DB45B0" w:rsidP="00D9165E">
      <w:r>
        <w:separator/>
      </w:r>
    </w:p>
  </w:footnote>
  <w:footnote w:type="continuationSeparator" w:id="0">
    <w:p w14:paraId="754D7030" w14:textId="77777777" w:rsidR="00DB45B0" w:rsidRDefault="00DB45B0" w:rsidP="00D9165E">
      <w:r>
        <w:continuationSeparator/>
      </w:r>
    </w:p>
  </w:footnote>
  <w:footnote w:type="continuationNotice" w:id="1">
    <w:p w14:paraId="44BA13B6" w14:textId="77777777" w:rsidR="00DB45B0" w:rsidRDefault="00DB45B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DF2E50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F2E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F2E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07714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Tel. +49 7142 78-0 </w:t>
                          </w:r>
                        </w:p>
                        <w:p w14:paraId="1E6249CA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3CC1318F" w14:textId="77777777" w:rsidR="00EB19AD" w:rsidRPr="00E0771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DF2E50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F2E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F2E50">
                      <w:rPr>
                        <w:lang w:val="de-DE"/>
                      </w:rPr>
                      <w:t xml:space="preserve">Carl-Benz-Str. </w:t>
                    </w:r>
                    <w:r w:rsidRPr="00E07714">
                      <w:rPr>
                        <w:lang w:val="nl-NL"/>
                      </w:rPr>
                      <w:t>34</w:t>
                    </w:r>
                  </w:p>
                  <w:p w14:paraId="1024546A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Tel. +49 7142 78-0 </w:t>
                    </w:r>
                  </w:p>
                  <w:p w14:paraId="1E6249CA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3CC1318F" w14:textId="77777777" w:rsidR="00EB19AD" w:rsidRPr="00E0771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DF2E50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F2E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F2E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07714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E07714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Tel. +49 7142 78-0 </w:t>
                          </w:r>
                        </w:p>
                        <w:p w14:paraId="32EF3341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6E924C90" w14:textId="77777777" w:rsidR="00B143FE" w:rsidRPr="00E0771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E0771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DF2E50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F2E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F2E50">
                      <w:rPr>
                        <w:lang w:val="de-DE"/>
                      </w:rPr>
                      <w:t xml:space="preserve">Carl-Benz-Str. </w:t>
                    </w:r>
                    <w:r w:rsidRPr="00E07714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E07714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Tel. +49 7142 78-0 </w:t>
                    </w:r>
                  </w:p>
                  <w:p w14:paraId="32EF3341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6E924C90" w14:textId="77777777" w:rsidR="00B143FE" w:rsidRPr="00E0771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E07714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5601262">
    <w:abstractNumId w:val="2"/>
  </w:num>
  <w:num w:numId="2" w16cid:durableId="1449354005">
    <w:abstractNumId w:val="17"/>
  </w:num>
  <w:num w:numId="3" w16cid:durableId="2039970213">
    <w:abstractNumId w:val="5"/>
  </w:num>
  <w:num w:numId="4" w16cid:durableId="603877667">
    <w:abstractNumId w:val="8"/>
  </w:num>
  <w:num w:numId="5" w16cid:durableId="505246335">
    <w:abstractNumId w:val="14"/>
  </w:num>
  <w:num w:numId="6" w16cid:durableId="235823730">
    <w:abstractNumId w:val="1"/>
  </w:num>
  <w:num w:numId="7" w16cid:durableId="500973713">
    <w:abstractNumId w:val="20"/>
  </w:num>
  <w:num w:numId="8" w16cid:durableId="1820030262">
    <w:abstractNumId w:val="7"/>
  </w:num>
  <w:num w:numId="9" w16cid:durableId="228544326">
    <w:abstractNumId w:val="19"/>
  </w:num>
  <w:num w:numId="10" w16cid:durableId="1507133066">
    <w:abstractNumId w:val="6"/>
  </w:num>
  <w:num w:numId="11" w16cid:durableId="1819179287">
    <w:abstractNumId w:val="0"/>
  </w:num>
  <w:num w:numId="12" w16cid:durableId="161891345">
    <w:abstractNumId w:val="3"/>
  </w:num>
  <w:num w:numId="13" w16cid:durableId="1355615371">
    <w:abstractNumId w:val="10"/>
  </w:num>
  <w:num w:numId="14" w16cid:durableId="1019771780">
    <w:abstractNumId w:val="12"/>
  </w:num>
  <w:num w:numId="15" w16cid:durableId="1851674301">
    <w:abstractNumId w:val="16"/>
  </w:num>
  <w:num w:numId="16" w16cid:durableId="386531662">
    <w:abstractNumId w:val="15"/>
  </w:num>
  <w:num w:numId="17" w16cid:durableId="543564883">
    <w:abstractNumId w:val="11"/>
  </w:num>
  <w:num w:numId="18" w16cid:durableId="1645038895">
    <w:abstractNumId w:val="9"/>
  </w:num>
  <w:num w:numId="19" w16cid:durableId="189536137">
    <w:abstractNumId w:val="13"/>
  </w:num>
  <w:num w:numId="20" w16cid:durableId="1942909322">
    <w:abstractNumId w:val="18"/>
  </w:num>
  <w:num w:numId="21" w16cid:durableId="35816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078E0"/>
    <w:rsid w:val="0001039C"/>
    <w:rsid w:val="000137F9"/>
    <w:rsid w:val="00013B23"/>
    <w:rsid w:val="00015F92"/>
    <w:rsid w:val="00016931"/>
    <w:rsid w:val="0002273A"/>
    <w:rsid w:val="00026B8C"/>
    <w:rsid w:val="00030020"/>
    <w:rsid w:val="00030C1A"/>
    <w:rsid w:val="00031482"/>
    <w:rsid w:val="0003543C"/>
    <w:rsid w:val="00036336"/>
    <w:rsid w:val="00037BB3"/>
    <w:rsid w:val="00037FF7"/>
    <w:rsid w:val="00040FEA"/>
    <w:rsid w:val="0004140A"/>
    <w:rsid w:val="0004358B"/>
    <w:rsid w:val="000436AB"/>
    <w:rsid w:val="00046024"/>
    <w:rsid w:val="0005389A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19A6"/>
    <w:rsid w:val="00073211"/>
    <w:rsid w:val="000750E4"/>
    <w:rsid w:val="00077087"/>
    <w:rsid w:val="00082690"/>
    <w:rsid w:val="000830E8"/>
    <w:rsid w:val="0008574B"/>
    <w:rsid w:val="000869DD"/>
    <w:rsid w:val="00090C8B"/>
    <w:rsid w:val="0009283B"/>
    <w:rsid w:val="00095413"/>
    <w:rsid w:val="00095F60"/>
    <w:rsid w:val="00097770"/>
    <w:rsid w:val="00097924"/>
    <w:rsid w:val="000A07D0"/>
    <w:rsid w:val="000A0BBC"/>
    <w:rsid w:val="000A32FA"/>
    <w:rsid w:val="000A6420"/>
    <w:rsid w:val="000A779F"/>
    <w:rsid w:val="000A799A"/>
    <w:rsid w:val="000B122D"/>
    <w:rsid w:val="000B17AC"/>
    <w:rsid w:val="000B4171"/>
    <w:rsid w:val="000B6E58"/>
    <w:rsid w:val="000C009A"/>
    <w:rsid w:val="000C2A85"/>
    <w:rsid w:val="000C3AF3"/>
    <w:rsid w:val="000C5B5C"/>
    <w:rsid w:val="000C74C8"/>
    <w:rsid w:val="000D1867"/>
    <w:rsid w:val="000D2E94"/>
    <w:rsid w:val="000D4047"/>
    <w:rsid w:val="000E410E"/>
    <w:rsid w:val="000E5A42"/>
    <w:rsid w:val="000F1B6F"/>
    <w:rsid w:val="000F215E"/>
    <w:rsid w:val="000F347C"/>
    <w:rsid w:val="000F403F"/>
    <w:rsid w:val="000F52E1"/>
    <w:rsid w:val="000F599A"/>
    <w:rsid w:val="000F63D8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50D"/>
    <w:rsid w:val="00117904"/>
    <w:rsid w:val="00117C7F"/>
    <w:rsid w:val="00124E6A"/>
    <w:rsid w:val="00135319"/>
    <w:rsid w:val="00135DA3"/>
    <w:rsid w:val="00142FDB"/>
    <w:rsid w:val="001440F5"/>
    <w:rsid w:val="00144B97"/>
    <w:rsid w:val="00147965"/>
    <w:rsid w:val="0015096A"/>
    <w:rsid w:val="00151506"/>
    <w:rsid w:val="001540CF"/>
    <w:rsid w:val="001549AA"/>
    <w:rsid w:val="00156161"/>
    <w:rsid w:val="001561AD"/>
    <w:rsid w:val="0016271C"/>
    <w:rsid w:val="00162EEF"/>
    <w:rsid w:val="0016325F"/>
    <w:rsid w:val="00163B9D"/>
    <w:rsid w:val="00166269"/>
    <w:rsid w:val="00176D8A"/>
    <w:rsid w:val="00180D0F"/>
    <w:rsid w:val="001877A6"/>
    <w:rsid w:val="001935AE"/>
    <w:rsid w:val="00194464"/>
    <w:rsid w:val="00194AC6"/>
    <w:rsid w:val="00197009"/>
    <w:rsid w:val="001975A2"/>
    <w:rsid w:val="00197ADF"/>
    <w:rsid w:val="001A297C"/>
    <w:rsid w:val="001A3A6B"/>
    <w:rsid w:val="001A3C18"/>
    <w:rsid w:val="001A5B15"/>
    <w:rsid w:val="001A65EE"/>
    <w:rsid w:val="001A70A6"/>
    <w:rsid w:val="001A75C3"/>
    <w:rsid w:val="001B437A"/>
    <w:rsid w:val="001B53CB"/>
    <w:rsid w:val="001C0A26"/>
    <w:rsid w:val="001C0A39"/>
    <w:rsid w:val="001C179C"/>
    <w:rsid w:val="001C2535"/>
    <w:rsid w:val="001C5EB3"/>
    <w:rsid w:val="001D0887"/>
    <w:rsid w:val="001D0F2E"/>
    <w:rsid w:val="001D183B"/>
    <w:rsid w:val="001D697E"/>
    <w:rsid w:val="001D776F"/>
    <w:rsid w:val="001E0E46"/>
    <w:rsid w:val="001E470E"/>
    <w:rsid w:val="001F3730"/>
    <w:rsid w:val="001F3DF2"/>
    <w:rsid w:val="001F3F84"/>
    <w:rsid w:val="001F5BB6"/>
    <w:rsid w:val="001F6276"/>
    <w:rsid w:val="001F7E95"/>
    <w:rsid w:val="0020322F"/>
    <w:rsid w:val="00203F37"/>
    <w:rsid w:val="00205B62"/>
    <w:rsid w:val="0020631B"/>
    <w:rsid w:val="00206375"/>
    <w:rsid w:val="00206F50"/>
    <w:rsid w:val="0020793A"/>
    <w:rsid w:val="002110C3"/>
    <w:rsid w:val="002112E0"/>
    <w:rsid w:val="002118EB"/>
    <w:rsid w:val="00211B90"/>
    <w:rsid w:val="00211EDB"/>
    <w:rsid w:val="00216BD0"/>
    <w:rsid w:val="00216FC6"/>
    <w:rsid w:val="002176DB"/>
    <w:rsid w:val="002227DA"/>
    <w:rsid w:val="00226865"/>
    <w:rsid w:val="00227FB7"/>
    <w:rsid w:val="00231A54"/>
    <w:rsid w:val="0023563A"/>
    <w:rsid w:val="00243F9B"/>
    <w:rsid w:val="00244EA9"/>
    <w:rsid w:val="00252189"/>
    <w:rsid w:val="00252A35"/>
    <w:rsid w:val="0025441C"/>
    <w:rsid w:val="0025637E"/>
    <w:rsid w:val="002602A4"/>
    <w:rsid w:val="0026127D"/>
    <w:rsid w:val="002655A1"/>
    <w:rsid w:val="00266683"/>
    <w:rsid w:val="00266C70"/>
    <w:rsid w:val="002714A1"/>
    <w:rsid w:val="002717A8"/>
    <w:rsid w:val="00275350"/>
    <w:rsid w:val="00275C0B"/>
    <w:rsid w:val="002805B0"/>
    <w:rsid w:val="00280819"/>
    <w:rsid w:val="00282680"/>
    <w:rsid w:val="00284C18"/>
    <w:rsid w:val="00292501"/>
    <w:rsid w:val="00294020"/>
    <w:rsid w:val="00294B59"/>
    <w:rsid w:val="00296AD3"/>
    <w:rsid w:val="0029788E"/>
    <w:rsid w:val="002A1286"/>
    <w:rsid w:val="002A1717"/>
    <w:rsid w:val="002A172B"/>
    <w:rsid w:val="002A24AF"/>
    <w:rsid w:val="002A49F2"/>
    <w:rsid w:val="002A5671"/>
    <w:rsid w:val="002A5D25"/>
    <w:rsid w:val="002A61C3"/>
    <w:rsid w:val="002A639F"/>
    <w:rsid w:val="002B06E7"/>
    <w:rsid w:val="002B18CE"/>
    <w:rsid w:val="002B71FB"/>
    <w:rsid w:val="002C00EB"/>
    <w:rsid w:val="002C0163"/>
    <w:rsid w:val="002C0A1A"/>
    <w:rsid w:val="002C23A3"/>
    <w:rsid w:val="002C2D78"/>
    <w:rsid w:val="002C5677"/>
    <w:rsid w:val="002D0F47"/>
    <w:rsid w:val="002D2E6A"/>
    <w:rsid w:val="002D33B7"/>
    <w:rsid w:val="002D4939"/>
    <w:rsid w:val="002D506A"/>
    <w:rsid w:val="002D5222"/>
    <w:rsid w:val="002D60E0"/>
    <w:rsid w:val="002D7EB6"/>
    <w:rsid w:val="002E0547"/>
    <w:rsid w:val="002E2125"/>
    <w:rsid w:val="002E586C"/>
    <w:rsid w:val="002F6BF1"/>
    <w:rsid w:val="002F7140"/>
    <w:rsid w:val="0030067C"/>
    <w:rsid w:val="00302DB1"/>
    <w:rsid w:val="00303459"/>
    <w:rsid w:val="003035A6"/>
    <w:rsid w:val="00310A9C"/>
    <w:rsid w:val="00312DFF"/>
    <w:rsid w:val="003146BB"/>
    <w:rsid w:val="00315C11"/>
    <w:rsid w:val="00315EAE"/>
    <w:rsid w:val="00323587"/>
    <w:rsid w:val="00325DDC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26C"/>
    <w:rsid w:val="00352E30"/>
    <w:rsid w:val="00354AC9"/>
    <w:rsid w:val="00354C04"/>
    <w:rsid w:val="003557E5"/>
    <w:rsid w:val="00356188"/>
    <w:rsid w:val="00357644"/>
    <w:rsid w:val="00360089"/>
    <w:rsid w:val="0036088A"/>
    <w:rsid w:val="0036125D"/>
    <w:rsid w:val="00362153"/>
    <w:rsid w:val="00362739"/>
    <w:rsid w:val="00364186"/>
    <w:rsid w:val="00366A8E"/>
    <w:rsid w:val="00366D1E"/>
    <w:rsid w:val="00366D88"/>
    <w:rsid w:val="00373475"/>
    <w:rsid w:val="00373E56"/>
    <w:rsid w:val="00374B71"/>
    <w:rsid w:val="00375576"/>
    <w:rsid w:val="00375D1A"/>
    <w:rsid w:val="003849ED"/>
    <w:rsid w:val="0039367F"/>
    <w:rsid w:val="00393A61"/>
    <w:rsid w:val="00394C0C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B3BE3"/>
    <w:rsid w:val="003B667D"/>
    <w:rsid w:val="003C0C68"/>
    <w:rsid w:val="003C492A"/>
    <w:rsid w:val="003C5EDE"/>
    <w:rsid w:val="003C60F4"/>
    <w:rsid w:val="003D0478"/>
    <w:rsid w:val="003D0F19"/>
    <w:rsid w:val="003D50EB"/>
    <w:rsid w:val="003D5D16"/>
    <w:rsid w:val="003D770A"/>
    <w:rsid w:val="003E0149"/>
    <w:rsid w:val="003E06FE"/>
    <w:rsid w:val="003E5B52"/>
    <w:rsid w:val="003E738F"/>
    <w:rsid w:val="003E7CF8"/>
    <w:rsid w:val="003F0CD8"/>
    <w:rsid w:val="003F1873"/>
    <w:rsid w:val="003F1ABB"/>
    <w:rsid w:val="003F6303"/>
    <w:rsid w:val="00402949"/>
    <w:rsid w:val="00402967"/>
    <w:rsid w:val="00402AD2"/>
    <w:rsid w:val="0040381F"/>
    <w:rsid w:val="00404174"/>
    <w:rsid w:val="0040784F"/>
    <w:rsid w:val="00407CD3"/>
    <w:rsid w:val="004211B7"/>
    <w:rsid w:val="00423598"/>
    <w:rsid w:val="00424A3C"/>
    <w:rsid w:val="004317AB"/>
    <w:rsid w:val="0043346C"/>
    <w:rsid w:val="00436ED5"/>
    <w:rsid w:val="004370EF"/>
    <w:rsid w:val="004400ED"/>
    <w:rsid w:val="004404FF"/>
    <w:rsid w:val="004421EE"/>
    <w:rsid w:val="0044270C"/>
    <w:rsid w:val="004427AF"/>
    <w:rsid w:val="004448F2"/>
    <w:rsid w:val="004457E3"/>
    <w:rsid w:val="00445D6E"/>
    <w:rsid w:val="00445EAE"/>
    <w:rsid w:val="00450174"/>
    <w:rsid w:val="004508CB"/>
    <w:rsid w:val="00450D7A"/>
    <w:rsid w:val="00451CA7"/>
    <w:rsid w:val="004535D9"/>
    <w:rsid w:val="00455402"/>
    <w:rsid w:val="00456256"/>
    <w:rsid w:val="00456646"/>
    <w:rsid w:val="004606AC"/>
    <w:rsid w:val="0046201D"/>
    <w:rsid w:val="0046230E"/>
    <w:rsid w:val="00462DDC"/>
    <w:rsid w:val="00465A5B"/>
    <w:rsid w:val="004667BA"/>
    <w:rsid w:val="00466954"/>
    <w:rsid w:val="004674D4"/>
    <w:rsid w:val="00467800"/>
    <w:rsid w:val="0047033F"/>
    <w:rsid w:val="00470EFD"/>
    <w:rsid w:val="00473455"/>
    <w:rsid w:val="00473AEC"/>
    <w:rsid w:val="00476060"/>
    <w:rsid w:val="004762B9"/>
    <w:rsid w:val="0047652B"/>
    <w:rsid w:val="00476746"/>
    <w:rsid w:val="00477801"/>
    <w:rsid w:val="00482539"/>
    <w:rsid w:val="00486F5D"/>
    <w:rsid w:val="004916EF"/>
    <w:rsid w:val="00494EE7"/>
    <w:rsid w:val="00496565"/>
    <w:rsid w:val="004A3A5F"/>
    <w:rsid w:val="004A6911"/>
    <w:rsid w:val="004B0BC6"/>
    <w:rsid w:val="004B3D7E"/>
    <w:rsid w:val="004B402A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5E1"/>
    <w:rsid w:val="004F6D74"/>
    <w:rsid w:val="0050056C"/>
    <w:rsid w:val="005041C4"/>
    <w:rsid w:val="00505786"/>
    <w:rsid w:val="00506417"/>
    <w:rsid w:val="005065E9"/>
    <w:rsid w:val="00506BD5"/>
    <w:rsid w:val="00510FF5"/>
    <w:rsid w:val="00511067"/>
    <w:rsid w:val="00513534"/>
    <w:rsid w:val="0051492B"/>
    <w:rsid w:val="00515153"/>
    <w:rsid w:val="0051650E"/>
    <w:rsid w:val="00520BFA"/>
    <w:rsid w:val="00521429"/>
    <w:rsid w:val="005218C8"/>
    <w:rsid w:val="00521CF5"/>
    <w:rsid w:val="00521FD5"/>
    <w:rsid w:val="00524BE9"/>
    <w:rsid w:val="0053448B"/>
    <w:rsid w:val="00534C1A"/>
    <w:rsid w:val="005351CD"/>
    <w:rsid w:val="005365B4"/>
    <w:rsid w:val="0054450D"/>
    <w:rsid w:val="00554864"/>
    <w:rsid w:val="00555999"/>
    <w:rsid w:val="00555E2A"/>
    <w:rsid w:val="00560A61"/>
    <w:rsid w:val="00564109"/>
    <w:rsid w:val="00565336"/>
    <w:rsid w:val="0056683D"/>
    <w:rsid w:val="005673B5"/>
    <w:rsid w:val="005674E8"/>
    <w:rsid w:val="005755BD"/>
    <w:rsid w:val="00580070"/>
    <w:rsid w:val="00581C8C"/>
    <w:rsid w:val="005837F9"/>
    <w:rsid w:val="00584007"/>
    <w:rsid w:val="00584B9D"/>
    <w:rsid w:val="00585500"/>
    <w:rsid w:val="00585C9A"/>
    <w:rsid w:val="00587179"/>
    <w:rsid w:val="005913CF"/>
    <w:rsid w:val="00591CEB"/>
    <w:rsid w:val="00592D83"/>
    <w:rsid w:val="00593AA7"/>
    <w:rsid w:val="00594B29"/>
    <w:rsid w:val="00596930"/>
    <w:rsid w:val="00597F78"/>
    <w:rsid w:val="005A1C80"/>
    <w:rsid w:val="005A4FBD"/>
    <w:rsid w:val="005A6041"/>
    <w:rsid w:val="005B01C4"/>
    <w:rsid w:val="005B09DB"/>
    <w:rsid w:val="005B184A"/>
    <w:rsid w:val="005B19FD"/>
    <w:rsid w:val="005B1BD7"/>
    <w:rsid w:val="005B2032"/>
    <w:rsid w:val="005B34DA"/>
    <w:rsid w:val="005B3624"/>
    <w:rsid w:val="005B3CCD"/>
    <w:rsid w:val="005B4642"/>
    <w:rsid w:val="005C13A1"/>
    <w:rsid w:val="005C167A"/>
    <w:rsid w:val="005C538A"/>
    <w:rsid w:val="005C68A7"/>
    <w:rsid w:val="005D0856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48"/>
    <w:rsid w:val="005E3D07"/>
    <w:rsid w:val="005F010B"/>
    <w:rsid w:val="005F182E"/>
    <w:rsid w:val="005F4FBF"/>
    <w:rsid w:val="005F7CEF"/>
    <w:rsid w:val="00602E06"/>
    <w:rsid w:val="006033B3"/>
    <w:rsid w:val="006074EB"/>
    <w:rsid w:val="0060792D"/>
    <w:rsid w:val="006113CB"/>
    <w:rsid w:val="006117A1"/>
    <w:rsid w:val="00614890"/>
    <w:rsid w:val="00615ED0"/>
    <w:rsid w:val="00617EA4"/>
    <w:rsid w:val="0062146B"/>
    <w:rsid w:val="006264EA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2D28"/>
    <w:rsid w:val="00664318"/>
    <w:rsid w:val="0066573F"/>
    <w:rsid w:val="006673F5"/>
    <w:rsid w:val="00670E84"/>
    <w:rsid w:val="006735CA"/>
    <w:rsid w:val="00674DB7"/>
    <w:rsid w:val="0068106C"/>
    <w:rsid w:val="00681ECE"/>
    <w:rsid w:val="0068279F"/>
    <w:rsid w:val="00683E9E"/>
    <w:rsid w:val="0068636E"/>
    <w:rsid w:val="00691B0A"/>
    <w:rsid w:val="00691F9E"/>
    <w:rsid w:val="00695228"/>
    <w:rsid w:val="00695F99"/>
    <w:rsid w:val="006A4038"/>
    <w:rsid w:val="006A5A75"/>
    <w:rsid w:val="006A6348"/>
    <w:rsid w:val="006A688E"/>
    <w:rsid w:val="006A7BFB"/>
    <w:rsid w:val="006B4AC6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2E0"/>
    <w:rsid w:val="00702E71"/>
    <w:rsid w:val="00705074"/>
    <w:rsid w:val="007065A6"/>
    <w:rsid w:val="00710899"/>
    <w:rsid w:val="00712070"/>
    <w:rsid w:val="007125A4"/>
    <w:rsid w:val="00713E2E"/>
    <w:rsid w:val="00716622"/>
    <w:rsid w:val="00720139"/>
    <w:rsid w:val="00721624"/>
    <w:rsid w:val="007238F1"/>
    <w:rsid w:val="00723DE6"/>
    <w:rsid w:val="00724249"/>
    <w:rsid w:val="00726540"/>
    <w:rsid w:val="00726A89"/>
    <w:rsid w:val="00726BFA"/>
    <w:rsid w:val="00727E16"/>
    <w:rsid w:val="00730656"/>
    <w:rsid w:val="00730E01"/>
    <w:rsid w:val="00734321"/>
    <w:rsid w:val="00734C7E"/>
    <w:rsid w:val="00736291"/>
    <w:rsid w:val="00744943"/>
    <w:rsid w:val="007468E7"/>
    <w:rsid w:val="00746B20"/>
    <w:rsid w:val="00753908"/>
    <w:rsid w:val="00754739"/>
    <w:rsid w:val="007579FC"/>
    <w:rsid w:val="00757C29"/>
    <w:rsid w:val="00762C5B"/>
    <w:rsid w:val="00762D3E"/>
    <w:rsid w:val="00771469"/>
    <w:rsid w:val="00772BCD"/>
    <w:rsid w:val="00773BF3"/>
    <w:rsid w:val="0077440F"/>
    <w:rsid w:val="00775358"/>
    <w:rsid w:val="007769A8"/>
    <w:rsid w:val="00781FD8"/>
    <w:rsid w:val="0078368F"/>
    <w:rsid w:val="007837E8"/>
    <w:rsid w:val="0078405F"/>
    <w:rsid w:val="0078480F"/>
    <w:rsid w:val="007860C1"/>
    <w:rsid w:val="00786C56"/>
    <w:rsid w:val="0079392A"/>
    <w:rsid w:val="00794234"/>
    <w:rsid w:val="00795009"/>
    <w:rsid w:val="00796F75"/>
    <w:rsid w:val="0079790A"/>
    <w:rsid w:val="007A0268"/>
    <w:rsid w:val="007A7F56"/>
    <w:rsid w:val="007B7122"/>
    <w:rsid w:val="007C0C38"/>
    <w:rsid w:val="007C1F06"/>
    <w:rsid w:val="007C1FA4"/>
    <w:rsid w:val="007C2264"/>
    <w:rsid w:val="007C360E"/>
    <w:rsid w:val="007C4752"/>
    <w:rsid w:val="007C6FA7"/>
    <w:rsid w:val="007C726C"/>
    <w:rsid w:val="007C7E8E"/>
    <w:rsid w:val="007D1B85"/>
    <w:rsid w:val="007D1C32"/>
    <w:rsid w:val="007D220B"/>
    <w:rsid w:val="007D439C"/>
    <w:rsid w:val="007D49EB"/>
    <w:rsid w:val="007D4A64"/>
    <w:rsid w:val="007D5252"/>
    <w:rsid w:val="007D5E15"/>
    <w:rsid w:val="007E1C18"/>
    <w:rsid w:val="007E4D9A"/>
    <w:rsid w:val="007E54C0"/>
    <w:rsid w:val="007F402B"/>
    <w:rsid w:val="007F4972"/>
    <w:rsid w:val="007F4CF1"/>
    <w:rsid w:val="007F696E"/>
    <w:rsid w:val="007F770C"/>
    <w:rsid w:val="00800B39"/>
    <w:rsid w:val="00810AB6"/>
    <w:rsid w:val="00811A60"/>
    <w:rsid w:val="00814018"/>
    <w:rsid w:val="00814940"/>
    <w:rsid w:val="008152A6"/>
    <w:rsid w:val="00816302"/>
    <w:rsid w:val="00817EDB"/>
    <w:rsid w:val="00820365"/>
    <w:rsid w:val="00821292"/>
    <w:rsid w:val="00825029"/>
    <w:rsid w:val="00826567"/>
    <w:rsid w:val="00826C30"/>
    <w:rsid w:val="00827948"/>
    <w:rsid w:val="00834D0F"/>
    <w:rsid w:val="00835FE1"/>
    <w:rsid w:val="00836BEA"/>
    <w:rsid w:val="00843D88"/>
    <w:rsid w:val="0084627F"/>
    <w:rsid w:val="0085354B"/>
    <w:rsid w:val="0085432F"/>
    <w:rsid w:val="00857E8E"/>
    <w:rsid w:val="008649EE"/>
    <w:rsid w:val="00864B61"/>
    <w:rsid w:val="00866CA8"/>
    <w:rsid w:val="00873697"/>
    <w:rsid w:val="00874C03"/>
    <w:rsid w:val="008753D4"/>
    <w:rsid w:val="008761F6"/>
    <w:rsid w:val="00876DD1"/>
    <w:rsid w:val="00883689"/>
    <w:rsid w:val="008856CC"/>
    <w:rsid w:val="0088695A"/>
    <w:rsid w:val="00890887"/>
    <w:rsid w:val="00890E39"/>
    <w:rsid w:val="00891292"/>
    <w:rsid w:val="00896144"/>
    <w:rsid w:val="00897E2C"/>
    <w:rsid w:val="008A07D4"/>
    <w:rsid w:val="008A2326"/>
    <w:rsid w:val="008A5BF3"/>
    <w:rsid w:val="008A6CEC"/>
    <w:rsid w:val="008A70B7"/>
    <w:rsid w:val="008B0BF6"/>
    <w:rsid w:val="008B0D22"/>
    <w:rsid w:val="008B0E2E"/>
    <w:rsid w:val="008B0F2B"/>
    <w:rsid w:val="008B30DE"/>
    <w:rsid w:val="008B50B9"/>
    <w:rsid w:val="008B569E"/>
    <w:rsid w:val="008B59FF"/>
    <w:rsid w:val="008B685E"/>
    <w:rsid w:val="008C04FA"/>
    <w:rsid w:val="008C05AA"/>
    <w:rsid w:val="008C343A"/>
    <w:rsid w:val="008C4110"/>
    <w:rsid w:val="008C5157"/>
    <w:rsid w:val="008C782B"/>
    <w:rsid w:val="008C7F2C"/>
    <w:rsid w:val="008D0426"/>
    <w:rsid w:val="008D0460"/>
    <w:rsid w:val="008D305E"/>
    <w:rsid w:val="008D67AF"/>
    <w:rsid w:val="008D7BC0"/>
    <w:rsid w:val="008E228A"/>
    <w:rsid w:val="008E5F87"/>
    <w:rsid w:val="008E7656"/>
    <w:rsid w:val="008E777A"/>
    <w:rsid w:val="008F4796"/>
    <w:rsid w:val="008F5DBE"/>
    <w:rsid w:val="008F5E48"/>
    <w:rsid w:val="0090080D"/>
    <w:rsid w:val="00901D5D"/>
    <w:rsid w:val="00902358"/>
    <w:rsid w:val="009028DE"/>
    <w:rsid w:val="00905B45"/>
    <w:rsid w:val="0090646F"/>
    <w:rsid w:val="0090754E"/>
    <w:rsid w:val="009134A2"/>
    <w:rsid w:val="00915251"/>
    <w:rsid w:val="009163C0"/>
    <w:rsid w:val="0091665B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04BC"/>
    <w:rsid w:val="009411C8"/>
    <w:rsid w:val="00942FB8"/>
    <w:rsid w:val="00944105"/>
    <w:rsid w:val="00944A84"/>
    <w:rsid w:val="009527FF"/>
    <w:rsid w:val="009547D1"/>
    <w:rsid w:val="00960D2E"/>
    <w:rsid w:val="00961597"/>
    <w:rsid w:val="009633E0"/>
    <w:rsid w:val="00965F78"/>
    <w:rsid w:val="00967AD9"/>
    <w:rsid w:val="00972120"/>
    <w:rsid w:val="00972CB1"/>
    <w:rsid w:val="00972EBA"/>
    <w:rsid w:val="00973462"/>
    <w:rsid w:val="00974ACB"/>
    <w:rsid w:val="00976EEA"/>
    <w:rsid w:val="00980499"/>
    <w:rsid w:val="00983B5E"/>
    <w:rsid w:val="00986083"/>
    <w:rsid w:val="009863DF"/>
    <w:rsid w:val="00991E0E"/>
    <w:rsid w:val="00993116"/>
    <w:rsid w:val="009959BC"/>
    <w:rsid w:val="00996E60"/>
    <w:rsid w:val="009A306C"/>
    <w:rsid w:val="009A351B"/>
    <w:rsid w:val="009A454E"/>
    <w:rsid w:val="009A4D85"/>
    <w:rsid w:val="009A7B8B"/>
    <w:rsid w:val="009B2D9D"/>
    <w:rsid w:val="009B5337"/>
    <w:rsid w:val="009B6BC9"/>
    <w:rsid w:val="009C0868"/>
    <w:rsid w:val="009C1F30"/>
    <w:rsid w:val="009C3C81"/>
    <w:rsid w:val="009C4CCE"/>
    <w:rsid w:val="009C7D63"/>
    <w:rsid w:val="009D0715"/>
    <w:rsid w:val="009D2DBA"/>
    <w:rsid w:val="009D62BE"/>
    <w:rsid w:val="009D7456"/>
    <w:rsid w:val="009E4826"/>
    <w:rsid w:val="009E664B"/>
    <w:rsid w:val="009F1810"/>
    <w:rsid w:val="009F18FC"/>
    <w:rsid w:val="009F21D0"/>
    <w:rsid w:val="009F252D"/>
    <w:rsid w:val="009F5FB8"/>
    <w:rsid w:val="009F6743"/>
    <w:rsid w:val="00A00514"/>
    <w:rsid w:val="00A00F8D"/>
    <w:rsid w:val="00A03D1A"/>
    <w:rsid w:val="00A050D1"/>
    <w:rsid w:val="00A05702"/>
    <w:rsid w:val="00A06101"/>
    <w:rsid w:val="00A068B3"/>
    <w:rsid w:val="00A13666"/>
    <w:rsid w:val="00A16491"/>
    <w:rsid w:val="00A16BD5"/>
    <w:rsid w:val="00A1711B"/>
    <w:rsid w:val="00A21AB0"/>
    <w:rsid w:val="00A2544A"/>
    <w:rsid w:val="00A27EFC"/>
    <w:rsid w:val="00A31DB8"/>
    <w:rsid w:val="00A364C2"/>
    <w:rsid w:val="00A36FE0"/>
    <w:rsid w:val="00A40E17"/>
    <w:rsid w:val="00A46F54"/>
    <w:rsid w:val="00A548F0"/>
    <w:rsid w:val="00A562F7"/>
    <w:rsid w:val="00A5700C"/>
    <w:rsid w:val="00A57063"/>
    <w:rsid w:val="00A61EF7"/>
    <w:rsid w:val="00A624FA"/>
    <w:rsid w:val="00A63F3E"/>
    <w:rsid w:val="00A65AE5"/>
    <w:rsid w:val="00A70A5F"/>
    <w:rsid w:val="00A75F9A"/>
    <w:rsid w:val="00A807B6"/>
    <w:rsid w:val="00A81731"/>
    <w:rsid w:val="00A82F57"/>
    <w:rsid w:val="00A8678A"/>
    <w:rsid w:val="00A873A1"/>
    <w:rsid w:val="00A9208D"/>
    <w:rsid w:val="00A93B09"/>
    <w:rsid w:val="00A94334"/>
    <w:rsid w:val="00A962D0"/>
    <w:rsid w:val="00A976CC"/>
    <w:rsid w:val="00A97E72"/>
    <w:rsid w:val="00AA2EC0"/>
    <w:rsid w:val="00AA3A5D"/>
    <w:rsid w:val="00AA4D33"/>
    <w:rsid w:val="00AA4F49"/>
    <w:rsid w:val="00AB1B65"/>
    <w:rsid w:val="00AB328C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3A6B"/>
    <w:rsid w:val="00AE447F"/>
    <w:rsid w:val="00AE48A0"/>
    <w:rsid w:val="00AE5481"/>
    <w:rsid w:val="00AE5695"/>
    <w:rsid w:val="00AE5831"/>
    <w:rsid w:val="00AF13BD"/>
    <w:rsid w:val="00AF2DC8"/>
    <w:rsid w:val="00AF4F8B"/>
    <w:rsid w:val="00AF50E0"/>
    <w:rsid w:val="00AF5371"/>
    <w:rsid w:val="00B016D9"/>
    <w:rsid w:val="00B030B8"/>
    <w:rsid w:val="00B10D62"/>
    <w:rsid w:val="00B117C4"/>
    <w:rsid w:val="00B12012"/>
    <w:rsid w:val="00B143FE"/>
    <w:rsid w:val="00B14642"/>
    <w:rsid w:val="00B17605"/>
    <w:rsid w:val="00B20920"/>
    <w:rsid w:val="00B2420C"/>
    <w:rsid w:val="00B25F7B"/>
    <w:rsid w:val="00B262F1"/>
    <w:rsid w:val="00B271D8"/>
    <w:rsid w:val="00B27F72"/>
    <w:rsid w:val="00B27FCB"/>
    <w:rsid w:val="00B33267"/>
    <w:rsid w:val="00B332C3"/>
    <w:rsid w:val="00B34292"/>
    <w:rsid w:val="00B34844"/>
    <w:rsid w:val="00B34A9F"/>
    <w:rsid w:val="00B34C62"/>
    <w:rsid w:val="00B35EAA"/>
    <w:rsid w:val="00B361C2"/>
    <w:rsid w:val="00B373CF"/>
    <w:rsid w:val="00B37658"/>
    <w:rsid w:val="00B40362"/>
    <w:rsid w:val="00B421F4"/>
    <w:rsid w:val="00B432AF"/>
    <w:rsid w:val="00B44EC5"/>
    <w:rsid w:val="00B45242"/>
    <w:rsid w:val="00B52C33"/>
    <w:rsid w:val="00B575BF"/>
    <w:rsid w:val="00B57C05"/>
    <w:rsid w:val="00B57EF9"/>
    <w:rsid w:val="00B60D1B"/>
    <w:rsid w:val="00B61893"/>
    <w:rsid w:val="00B631F2"/>
    <w:rsid w:val="00B639BB"/>
    <w:rsid w:val="00B63B39"/>
    <w:rsid w:val="00B663D5"/>
    <w:rsid w:val="00B67227"/>
    <w:rsid w:val="00B67ADF"/>
    <w:rsid w:val="00B7003A"/>
    <w:rsid w:val="00B710EC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14BA"/>
    <w:rsid w:val="00BA38A7"/>
    <w:rsid w:val="00BA49C1"/>
    <w:rsid w:val="00BB4983"/>
    <w:rsid w:val="00BB6D1A"/>
    <w:rsid w:val="00BB730C"/>
    <w:rsid w:val="00BC0CC5"/>
    <w:rsid w:val="00BC12DE"/>
    <w:rsid w:val="00BC159C"/>
    <w:rsid w:val="00BC30BA"/>
    <w:rsid w:val="00BC7939"/>
    <w:rsid w:val="00BD1BE0"/>
    <w:rsid w:val="00BD1C30"/>
    <w:rsid w:val="00BD37F9"/>
    <w:rsid w:val="00BD3F7F"/>
    <w:rsid w:val="00BD410D"/>
    <w:rsid w:val="00BD6FDE"/>
    <w:rsid w:val="00BD7267"/>
    <w:rsid w:val="00BD7772"/>
    <w:rsid w:val="00BE2D16"/>
    <w:rsid w:val="00BE3832"/>
    <w:rsid w:val="00BE4FEB"/>
    <w:rsid w:val="00BF13B5"/>
    <w:rsid w:val="00BF26AF"/>
    <w:rsid w:val="00BF43B2"/>
    <w:rsid w:val="00BF5882"/>
    <w:rsid w:val="00BF62A8"/>
    <w:rsid w:val="00BF6615"/>
    <w:rsid w:val="00C000A0"/>
    <w:rsid w:val="00C062F2"/>
    <w:rsid w:val="00C10168"/>
    <w:rsid w:val="00C155DA"/>
    <w:rsid w:val="00C15C40"/>
    <w:rsid w:val="00C15FDD"/>
    <w:rsid w:val="00C175F7"/>
    <w:rsid w:val="00C22B04"/>
    <w:rsid w:val="00C25D56"/>
    <w:rsid w:val="00C264C4"/>
    <w:rsid w:val="00C26C3B"/>
    <w:rsid w:val="00C30243"/>
    <w:rsid w:val="00C330CE"/>
    <w:rsid w:val="00C379D5"/>
    <w:rsid w:val="00C41149"/>
    <w:rsid w:val="00C4131C"/>
    <w:rsid w:val="00C416F6"/>
    <w:rsid w:val="00C41815"/>
    <w:rsid w:val="00C41892"/>
    <w:rsid w:val="00C4390B"/>
    <w:rsid w:val="00C4707B"/>
    <w:rsid w:val="00C51005"/>
    <w:rsid w:val="00C51C3B"/>
    <w:rsid w:val="00C54CD4"/>
    <w:rsid w:val="00C5652E"/>
    <w:rsid w:val="00C56547"/>
    <w:rsid w:val="00C601E4"/>
    <w:rsid w:val="00C606A0"/>
    <w:rsid w:val="00C61C03"/>
    <w:rsid w:val="00C62ACC"/>
    <w:rsid w:val="00C64E63"/>
    <w:rsid w:val="00C705CE"/>
    <w:rsid w:val="00C710E3"/>
    <w:rsid w:val="00C722C4"/>
    <w:rsid w:val="00C767F5"/>
    <w:rsid w:val="00C772B7"/>
    <w:rsid w:val="00C80BF1"/>
    <w:rsid w:val="00C85B1A"/>
    <w:rsid w:val="00C861C2"/>
    <w:rsid w:val="00C877B9"/>
    <w:rsid w:val="00C915A2"/>
    <w:rsid w:val="00C956CF"/>
    <w:rsid w:val="00C963C9"/>
    <w:rsid w:val="00CA2C80"/>
    <w:rsid w:val="00CA59A1"/>
    <w:rsid w:val="00CB1E91"/>
    <w:rsid w:val="00CB725A"/>
    <w:rsid w:val="00CC04DC"/>
    <w:rsid w:val="00CC49F4"/>
    <w:rsid w:val="00CC6A68"/>
    <w:rsid w:val="00CD2BC2"/>
    <w:rsid w:val="00CD5D15"/>
    <w:rsid w:val="00CD5EE7"/>
    <w:rsid w:val="00CD6F05"/>
    <w:rsid w:val="00CE04CF"/>
    <w:rsid w:val="00CE1DE7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2C17"/>
    <w:rsid w:val="00D24C4F"/>
    <w:rsid w:val="00D26132"/>
    <w:rsid w:val="00D2759C"/>
    <w:rsid w:val="00D31894"/>
    <w:rsid w:val="00D33821"/>
    <w:rsid w:val="00D33AC5"/>
    <w:rsid w:val="00D34986"/>
    <w:rsid w:val="00D36FC5"/>
    <w:rsid w:val="00D40718"/>
    <w:rsid w:val="00D4098D"/>
    <w:rsid w:val="00D44B55"/>
    <w:rsid w:val="00D4535E"/>
    <w:rsid w:val="00D45CE9"/>
    <w:rsid w:val="00D50814"/>
    <w:rsid w:val="00D51AA6"/>
    <w:rsid w:val="00D51FB7"/>
    <w:rsid w:val="00D65157"/>
    <w:rsid w:val="00D6698C"/>
    <w:rsid w:val="00D7060D"/>
    <w:rsid w:val="00D7185B"/>
    <w:rsid w:val="00D76C9A"/>
    <w:rsid w:val="00D854A6"/>
    <w:rsid w:val="00D85B9B"/>
    <w:rsid w:val="00D861BB"/>
    <w:rsid w:val="00D86880"/>
    <w:rsid w:val="00D86DD5"/>
    <w:rsid w:val="00D87E57"/>
    <w:rsid w:val="00D9165E"/>
    <w:rsid w:val="00DA2876"/>
    <w:rsid w:val="00DA4F8F"/>
    <w:rsid w:val="00DB1452"/>
    <w:rsid w:val="00DB45B0"/>
    <w:rsid w:val="00DB74F9"/>
    <w:rsid w:val="00DC2C62"/>
    <w:rsid w:val="00DC302D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2B1"/>
    <w:rsid w:val="00DE0E6D"/>
    <w:rsid w:val="00DE3415"/>
    <w:rsid w:val="00DE446F"/>
    <w:rsid w:val="00DE5FF1"/>
    <w:rsid w:val="00DE6965"/>
    <w:rsid w:val="00DE6D4B"/>
    <w:rsid w:val="00DE6E13"/>
    <w:rsid w:val="00DF17A5"/>
    <w:rsid w:val="00DF19DB"/>
    <w:rsid w:val="00DF1A6E"/>
    <w:rsid w:val="00DF2E50"/>
    <w:rsid w:val="00DF5A64"/>
    <w:rsid w:val="00DF6C27"/>
    <w:rsid w:val="00E0085E"/>
    <w:rsid w:val="00E00C76"/>
    <w:rsid w:val="00E02DE3"/>
    <w:rsid w:val="00E06223"/>
    <w:rsid w:val="00E07517"/>
    <w:rsid w:val="00E07714"/>
    <w:rsid w:val="00E10E38"/>
    <w:rsid w:val="00E10ECE"/>
    <w:rsid w:val="00E11790"/>
    <w:rsid w:val="00E11F9A"/>
    <w:rsid w:val="00E15015"/>
    <w:rsid w:val="00E153AC"/>
    <w:rsid w:val="00E167E8"/>
    <w:rsid w:val="00E1737D"/>
    <w:rsid w:val="00E17750"/>
    <w:rsid w:val="00E23A3C"/>
    <w:rsid w:val="00E24CD8"/>
    <w:rsid w:val="00E27430"/>
    <w:rsid w:val="00E307B1"/>
    <w:rsid w:val="00E32418"/>
    <w:rsid w:val="00E356B3"/>
    <w:rsid w:val="00E4280B"/>
    <w:rsid w:val="00E42C3C"/>
    <w:rsid w:val="00E43141"/>
    <w:rsid w:val="00E43913"/>
    <w:rsid w:val="00E45906"/>
    <w:rsid w:val="00E45D57"/>
    <w:rsid w:val="00E46140"/>
    <w:rsid w:val="00E465E8"/>
    <w:rsid w:val="00E46D78"/>
    <w:rsid w:val="00E5583D"/>
    <w:rsid w:val="00E55F88"/>
    <w:rsid w:val="00E56B97"/>
    <w:rsid w:val="00E6101F"/>
    <w:rsid w:val="00E61BD6"/>
    <w:rsid w:val="00E61CEB"/>
    <w:rsid w:val="00E61E2D"/>
    <w:rsid w:val="00E67C4E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631"/>
    <w:rsid w:val="00E84AA4"/>
    <w:rsid w:val="00E8737B"/>
    <w:rsid w:val="00E90C2A"/>
    <w:rsid w:val="00E90FEA"/>
    <w:rsid w:val="00E91128"/>
    <w:rsid w:val="00E93130"/>
    <w:rsid w:val="00E957FB"/>
    <w:rsid w:val="00E95F59"/>
    <w:rsid w:val="00E96EF2"/>
    <w:rsid w:val="00EA1EB4"/>
    <w:rsid w:val="00EA3FC9"/>
    <w:rsid w:val="00EA448D"/>
    <w:rsid w:val="00EA7A96"/>
    <w:rsid w:val="00EB0D9D"/>
    <w:rsid w:val="00EB19AD"/>
    <w:rsid w:val="00EB2556"/>
    <w:rsid w:val="00EB2996"/>
    <w:rsid w:val="00EB31BC"/>
    <w:rsid w:val="00EB575F"/>
    <w:rsid w:val="00EB5933"/>
    <w:rsid w:val="00EB5975"/>
    <w:rsid w:val="00EB76D0"/>
    <w:rsid w:val="00EC149A"/>
    <w:rsid w:val="00EC4E78"/>
    <w:rsid w:val="00EC5CAB"/>
    <w:rsid w:val="00EC690F"/>
    <w:rsid w:val="00EC6F6F"/>
    <w:rsid w:val="00EC742B"/>
    <w:rsid w:val="00EC7DCA"/>
    <w:rsid w:val="00ED05C1"/>
    <w:rsid w:val="00ED1D72"/>
    <w:rsid w:val="00ED54C6"/>
    <w:rsid w:val="00ED6237"/>
    <w:rsid w:val="00EE01DA"/>
    <w:rsid w:val="00EE2221"/>
    <w:rsid w:val="00EE25C5"/>
    <w:rsid w:val="00EE541C"/>
    <w:rsid w:val="00EE5443"/>
    <w:rsid w:val="00EE69D3"/>
    <w:rsid w:val="00EE7406"/>
    <w:rsid w:val="00EE78B9"/>
    <w:rsid w:val="00EF213B"/>
    <w:rsid w:val="00EF25A9"/>
    <w:rsid w:val="00EF2B48"/>
    <w:rsid w:val="00EF2F57"/>
    <w:rsid w:val="00F0306A"/>
    <w:rsid w:val="00F0322D"/>
    <w:rsid w:val="00F03AFA"/>
    <w:rsid w:val="00F126BE"/>
    <w:rsid w:val="00F14B40"/>
    <w:rsid w:val="00F175B5"/>
    <w:rsid w:val="00F206B4"/>
    <w:rsid w:val="00F22E61"/>
    <w:rsid w:val="00F25AD4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8C3"/>
    <w:rsid w:val="00F51AD6"/>
    <w:rsid w:val="00F51F2A"/>
    <w:rsid w:val="00F5300C"/>
    <w:rsid w:val="00F547A3"/>
    <w:rsid w:val="00F54CE2"/>
    <w:rsid w:val="00F56988"/>
    <w:rsid w:val="00F56BB9"/>
    <w:rsid w:val="00F60BF3"/>
    <w:rsid w:val="00F6135B"/>
    <w:rsid w:val="00F62795"/>
    <w:rsid w:val="00F63B99"/>
    <w:rsid w:val="00F6489E"/>
    <w:rsid w:val="00F7077A"/>
    <w:rsid w:val="00F724BD"/>
    <w:rsid w:val="00F73F1D"/>
    <w:rsid w:val="00F8163B"/>
    <w:rsid w:val="00F82750"/>
    <w:rsid w:val="00F827C8"/>
    <w:rsid w:val="00F830E4"/>
    <w:rsid w:val="00F90178"/>
    <w:rsid w:val="00F91A06"/>
    <w:rsid w:val="00F9266F"/>
    <w:rsid w:val="00F94F62"/>
    <w:rsid w:val="00F957AF"/>
    <w:rsid w:val="00FA026B"/>
    <w:rsid w:val="00FA1F3D"/>
    <w:rsid w:val="00FA2184"/>
    <w:rsid w:val="00FA3279"/>
    <w:rsid w:val="00FA4E42"/>
    <w:rsid w:val="00FA5FBE"/>
    <w:rsid w:val="00FA7889"/>
    <w:rsid w:val="00FB0B93"/>
    <w:rsid w:val="00FB3940"/>
    <w:rsid w:val="00FB3D58"/>
    <w:rsid w:val="00FB61FB"/>
    <w:rsid w:val="00FC10E5"/>
    <w:rsid w:val="00FC1B67"/>
    <w:rsid w:val="00FC272A"/>
    <w:rsid w:val="00FC3DA6"/>
    <w:rsid w:val="00FC4674"/>
    <w:rsid w:val="00FC5084"/>
    <w:rsid w:val="00FC78B8"/>
    <w:rsid w:val="00FD012F"/>
    <w:rsid w:val="00FD089C"/>
    <w:rsid w:val="00FD235A"/>
    <w:rsid w:val="00FD3226"/>
    <w:rsid w:val="00FD3F17"/>
    <w:rsid w:val="00FD3FEF"/>
    <w:rsid w:val="00FD7285"/>
    <w:rsid w:val="00FE1B1F"/>
    <w:rsid w:val="00FE2F7C"/>
    <w:rsid w:val="00FE4275"/>
    <w:rsid w:val="00FF4B64"/>
    <w:rsid w:val="00FF7E55"/>
    <w:rsid w:val="012943F9"/>
    <w:rsid w:val="028DA72A"/>
    <w:rsid w:val="04A64F64"/>
    <w:rsid w:val="05EFEC31"/>
    <w:rsid w:val="06C0A0BC"/>
    <w:rsid w:val="082351BC"/>
    <w:rsid w:val="08841306"/>
    <w:rsid w:val="0CDDF43C"/>
    <w:rsid w:val="110C510E"/>
    <w:rsid w:val="17AA9FF3"/>
    <w:rsid w:val="192BBCB9"/>
    <w:rsid w:val="1EE286C2"/>
    <w:rsid w:val="2150112D"/>
    <w:rsid w:val="219F9C7B"/>
    <w:rsid w:val="2271FD9F"/>
    <w:rsid w:val="23B6FA17"/>
    <w:rsid w:val="246F211A"/>
    <w:rsid w:val="26249F29"/>
    <w:rsid w:val="268E4EF7"/>
    <w:rsid w:val="26BC6F4F"/>
    <w:rsid w:val="291C1342"/>
    <w:rsid w:val="2C3CC95B"/>
    <w:rsid w:val="2DC06094"/>
    <w:rsid w:val="2ED451FE"/>
    <w:rsid w:val="2F4EDF9E"/>
    <w:rsid w:val="31549D71"/>
    <w:rsid w:val="35403D77"/>
    <w:rsid w:val="3655F950"/>
    <w:rsid w:val="36EAE487"/>
    <w:rsid w:val="377A018A"/>
    <w:rsid w:val="38A4E830"/>
    <w:rsid w:val="38C2F2B3"/>
    <w:rsid w:val="39F11352"/>
    <w:rsid w:val="3AA1C2C9"/>
    <w:rsid w:val="3B929BAB"/>
    <w:rsid w:val="3DCA5A0E"/>
    <w:rsid w:val="3E6582CD"/>
    <w:rsid w:val="3EF2D194"/>
    <w:rsid w:val="3FFBB269"/>
    <w:rsid w:val="4256E926"/>
    <w:rsid w:val="46637FD4"/>
    <w:rsid w:val="46CC7042"/>
    <w:rsid w:val="47EF7D09"/>
    <w:rsid w:val="48DC3958"/>
    <w:rsid w:val="48F796EF"/>
    <w:rsid w:val="4B222088"/>
    <w:rsid w:val="4E87ABE3"/>
    <w:rsid w:val="5291932B"/>
    <w:rsid w:val="553F8549"/>
    <w:rsid w:val="55895C57"/>
    <w:rsid w:val="55B117F6"/>
    <w:rsid w:val="55D8B756"/>
    <w:rsid w:val="560CECA4"/>
    <w:rsid w:val="5644F5C4"/>
    <w:rsid w:val="5766C333"/>
    <w:rsid w:val="5F336A7D"/>
    <w:rsid w:val="611DB565"/>
    <w:rsid w:val="62CBF841"/>
    <w:rsid w:val="62D1A0D5"/>
    <w:rsid w:val="634B39C0"/>
    <w:rsid w:val="63D5A494"/>
    <w:rsid w:val="65917075"/>
    <w:rsid w:val="68B4695E"/>
    <w:rsid w:val="6A8FB69A"/>
    <w:rsid w:val="6AA0066D"/>
    <w:rsid w:val="6ACB2304"/>
    <w:rsid w:val="6D962807"/>
    <w:rsid w:val="6DB5EBED"/>
    <w:rsid w:val="6EE4FDB2"/>
    <w:rsid w:val="6F64222C"/>
    <w:rsid w:val="7131B64B"/>
    <w:rsid w:val="7552BDE5"/>
    <w:rsid w:val="7985053D"/>
    <w:rsid w:val="798F4359"/>
    <w:rsid w:val="79D5A6A1"/>
    <w:rsid w:val="7A0E5EA9"/>
    <w:rsid w:val="7CC8C00C"/>
    <w:rsid w:val="7D9FA214"/>
    <w:rsid w:val="7DA6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8704CD63-FA27-48F1-81A2-0325AC05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3B667D"/>
  </w:style>
  <w:style w:type="character" w:styleId="Refdecomentario">
    <w:name w:val="annotation reference"/>
    <w:basedOn w:val="Fuentedeprrafopredeter"/>
    <w:uiPriority w:val="99"/>
    <w:semiHidden/>
    <w:unhideWhenUsed/>
    <w:rsid w:val="000460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460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46024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60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6024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5C538A"/>
    <w:rPr>
      <w:rFonts w:cs="Times New Roman (Textkörper CS)"/>
      <w:color w:val="000000"/>
      <w:sz w:val="22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547A3"/>
    <w:pPr>
      <w:spacing w:after="200" w:line="240" w:lineRule="auto"/>
    </w:pPr>
    <w:rPr>
      <w:i/>
      <w:iCs/>
      <w:color w:val="44D62C" w:themeColor="text2"/>
      <w:sz w:val="18"/>
      <w:szCs w:val="18"/>
    </w:rPr>
  </w:style>
  <w:style w:type="character" w:customStyle="1" w:styleId="Erwhnung1">
    <w:name w:val="Erwähnung1"/>
    <w:basedOn w:val="Fuentedeprrafopredeter"/>
    <w:uiPriority w:val="99"/>
    <w:unhideWhenUsed/>
    <w:rPr>
      <w:color w:val="2B579A"/>
      <w:shd w:val="clear" w:color="auto" w:fill="E6E6E6"/>
    </w:rPr>
  </w:style>
  <w:style w:type="character" w:customStyle="1" w:styleId="eop">
    <w:name w:val="eop"/>
    <w:basedOn w:val="Fuentedeprrafopredeter"/>
    <w:rsid w:val="00A6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esus.martinez@alephcom.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cheveste@durr-spain.com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3.xml><?xml version="1.0" encoding="utf-8"?>
<ds:datastoreItem xmlns:ds="http://schemas.openxmlformats.org/officeDocument/2006/customXml" ds:itemID="{29E1118E-2FD8-4C7A-96B3-9DC8BEC83D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03E9BA-2163-4756-B3E2-FBE479574AE6}"/>
</file>

<file path=customXml/itemProps5.xml><?xml version="1.0" encoding="utf-8"?>
<ds:datastoreItem xmlns:ds="http://schemas.openxmlformats.org/officeDocument/2006/customXml" ds:itemID="{DBF9FFD3-757D-4D53-BD87-75603305AD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4</cp:revision>
  <cp:lastPrinted>2019-05-30T23:27:00Z</cp:lastPrinted>
  <dcterms:created xsi:type="dcterms:W3CDTF">2024-10-21T07:30:00Z</dcterms:created>
  <dcterms:modified xsi:type="dcterms:W3CDTF">2024-10-23T07:17:00Z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ca8bce46-04a9-409a-88fb-5ea67b60dda2</vt:lpwstr>
  </property>
</Properties>
</file>