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FF7A5CC" w14:textId="0FBB0447" w:rsidR="00EB19AD" w:rsidRPr="0039780E" w:rsidRDefault="00EB19AD" w:rsidP="00EB19AD">
      <w:pPr>
        <w:pStyle w:val="Titel-Headline"/>
        <w:rPr>
          <w:lang w:val="en-US"/>
        </w:rPr>
      </w:pPr>
      <w:bookmarkStart w:id="0" w:name="Untertitel"/>
      <w:r w:rsidRPr="0039780E">
        <w:rPr>
          <w:lang w:val="en-US"/>
        </w:rPr>
        <w:t xml:space="preserve">Press </w:t>
      </w:r>
      <w:r w:rsidR="00661476">
        <w:rPr>
          <w:lang w:val="en-US"/>
        </w:rPr>
        <w:t>r</w:t>
      </w:r>
      <w:r w:rsidRPr="0039780E">
        <w:rPr>
          <w:lang w:val="en-US"/>
        </w:rPr>
        <w:t>elease</w:t>
      </w:r>
    </w:p>
    <w:p w14:paraId="5FE12E56" w14:textId="77777777" w:rsidR="00CE71C0" w:rsidRPr="0039780E" w:rsidRDefault="00CE71C0" w:rsidP="00064547">
      <w:pPr>
        <w:pStyle w:val="Linie"/>
        <w:rPr>
          <w:lang w:val="en-US"/>
        </w:rPr>
      </w:pPr>
      <w:r w:rsidRPr="0039780E">
        <w:rPr>
          <w:noProof/>
          <w:lang w:eastAsia="de-DE"/>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8FB86D9"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46731BAC" w14:textId="12BC2A3F" w:rsidR="00031A2D" w:rsidRDefault="00031A2D" w:rsidP="00EB19AD">
      <w:pPr>
        <w:pStyle w:val="Dachzeile"/>
        <w:rPr>
          <w:rFonts w:ascii="黑体" w:eastAsia="黑体" w:hAnsi="黑体" w:cs="DINPro" w:hint="eastAsia"/>
          <w:bCs/>
          <w:sz w:val="22"/>
          <w:szCs w:val="24"/>
          <w:lang w:eastAsia="zh-CN"/>
        </w:rPr>
      </w:pPr>
      <w:r w:rsidRPr="00E327D5">
        <w:rPr>
          <w:rFonts w:ascii="黑体" w:eastAsia="黑体" w:hAnsi="黑体" w:cs="DINPro" w:hint="eastAsia"/>
          <w:bCs/>
          <w:sz w:val="22"/>
          <w:szCs w:val="24"/>
          <w:lang w:eastAsia="zh-CN"/>
        </w:rPr>
        <w:t>创新精神致未来</w:t>
      </w:r>
    </w:p>
    <w:p w14:paraId="37F69588" w14:textId="77777777" w:rsidR="00031A2D" w:rsidRPr="00031A2D" w:rsidRDefault="00031A2D" w:rsidP="00EB19AD">
      <w:pPr>
        <w:pStyle w:val="Dachzeile"/>
        <w:rPr>
          <w:rFonts w:ascii="黑体" w:eastAsia="黑体" w:hAnsi="黑体" w:cs="DINPro" w:hint="eastAsia"/>
          <w:bCs/>
          <w:sz w:val="22"/>
          <w:szCs w:val="24"/>
          <w:lang w:eastAsia="zh-CN"/>
        </w:rPr>
      </w:pPr>
    </w:p>
    <w:p w14:paraId="032CEE2E" w14:textId="77777777" w:rsidR="004930B0" w:rsidRDefault="004930B0" w:rsidP="00031A2D">
      <w:pPr>
        <w:rPr>
          <w:rFonts w:ascii="黑体" w:eastAsia="黑体" w:hAnsi="黑体" w:cs="DINPro" w:hint="eastAsia"/>
          <w:b/>
          <w:bCs/>
          <w:color w:val="00468E"/>
          <w:sz w:val="34"/>
          <w:szCs w:val="34"/>
          <w:lang w:eastAsia="zh-CN"/>
        </w:rPr>
      </w:pPr>
    </w:p>
    <w:p w14:paraId="139B5F37" w14:textId="5639D1A8" w:rsidR="00031A2D" w:rsidRDefault="00031A2D" w:rsidP="00031A2D">
      <w:pPr>
        <w:rPr>
          <w:rFonts w:ascii="黑体" w:eastAsia="黑体" w:hAnsi="黑体" w:cs="DINPro" w:hint="eastAsia"/>
          <w:b/>
          <w:bCs/>
          <w:color w:val="00468E"/>
          <w:sz w:val="34"/>
          <w:szCs w:val="34"/>
          <w:lang w:eastAsia="zh-CN"/>
        </w:rPr>
      </w:pPr>
      <w:r w:rsidRPr="00E327D5">
        <w:rPr>
          <w:rFonts w:ascii="黑体" w:eastAsia="黑体" w:hAnsi="黑体" w:cs="DINPro" w:hint="eastAsia"/>
          <w:b/>
          <w:bCs/>
          <w:color w:val="00468E"/>
          <w:sz w:val="34"/>
          <w:szCs w:val="34"/>
          <w:lang w:eastAsia="zh-CN"/>
        </w:rPr>
        <w:t>杜尔中国举办2024客户开放日：</w:t>
      </w:r>
      <w:r>
        <w:rPr>
          <w:rFonts w:ascii="黑体" w:eastAsia="黑体" w:hAnsi="黑体" w:cs="DINPro" w:hint="eastAsia"/>
          <w:b/>
          <w:bCs/>
          <w:color w:val="00468E"/>
          <w:sz w:val="34"/>
          <w:szCs w:val="34"/>
          <w:lang w:eastAsia="zh-CN"/>
        </w:rPr>
        <w:t>未来涂装车间</w:t>
      </w:r>
      <w:r w:rsidRPr="00E327D5">
        <w:rPr>
          <w:rFonts w:ascii="黑体" w:eastAsia="黑体" w:hAnsi="黑体" w:cs="DINPro" w:hint="eastAsia"/>
          <w:b/>
          <w:bCs/>
          <w:color w:val="00468E"/>
          <w:sz w:val="34"/>
          <w:szCs w:val="34"/>
          <w:lang w:eastAsia="zh-CN"/>
        </w:rPr>
        <w:t>主题日</w:t>
      </w:r>
    </w:p>
    <w:p w14:paraId="3B57950F" w14:textId="77777777" w:rsidR="00031A2D" w:rsidRPr="00031A2D" w:rsidRDefault="00031A2D" w:rsidP="00031A2D">
      <w:pPr>
        <w:rPr>
          <w:rFonts w:ascii="黑体" w:eastAsia="黑体" w:hAnsi="黑体" w:cs="DINPro" w:hint="eastAsia"/>
          <w:b/>
          <w:bCs/>
          <w:color w:val="00468E"/>
          <w:sz w:val="34"/>
          <w:szCs w:val="34"/>
          <w:lang w:eastAsia="zh-CN"/>
        </w:rPr>
      </w:pPr>
    </w:p>
    <w:p w14:paraId="5EBFFC88" w14:textId="77777777" w:rsidR="00031A2D" w:rsidRDefault="00031A2D" w:rsidP="0044357C">
      <w:pPr>
        <w:pStyle w:val="Flietext"/>
        <w:spacing w:line="360" w:lineRule="auto"/>
        <w:rPr>
          <w:rStyle w:val="Fettung"/>
          <w:lang w:val="en-US" w:eastAsia="zh-CN"/>
        </w:rPr>
      </w:pPr>
    </w:p>
    <w:p w14:paraId="29910E64" w14:textId="77777777" w:rsidR="004930B0" w:rsidRDefault="004930B0" w:rsidP="0044357C">
      <w:pPr>
        <w:pStyle w:val="Flietext"/>
        <w:spacing w:line="360" w:lineRule="auto"/>
        <w:rPr>
          <w:rStyle w:val="Fettung"/>
          <w:lang w:val="en-US" w:eastAsia="zh-CN"/>
        </w:rPr>
      </w:pPr>
    </w:p>
    <w:p w14:paraId="709D450F" w14:textId="4F31F76A" w:rsidR="00031A2D" w:rsidRPr="00031A2D" w:rsidRDefault="00031A2D" w:rsidP="00031A2D">
      <w:pPr>
        <w:spacing w:line="276" w:lineRule="auto"/>
        <w:rPr>
          <w:rFonts w:ascii="黑体" w:eastAsia="黑体" w:hAnsi="黑体" w:cs="DINPro" w:hint="eastAsia"/>
          <w:b/>
          <w:bCs/>
          <w:lang w:eastAsia="zh-CN"/>
        </w:rPr>
      </w:pPr>
      <w:r w:rsidRPr="005B32A5">
        <w:rPr>
          <w:rFonts w:ascii="黑体" w:eastAsia="黑体" w:hAnsi="黑体" w:cs="DINPro"/>
          <w:b/>
          <w:bCs/>
          <w:lang w:eastAsia="zh-CN"/>
        </w:rPr>
        <w:t>2024年11月1</w:t>
      </w:r>
      <w:r w:rsidRPr="005B32A5">
        <w:rPr>
          <w:rFonts w:ascii="黑体" w:eastAsia="黑体" w:hAnsi="黑体" w:cs="DINPro" w:hint="eastAsia"/>
          <w:b/>
          <w:bCs/>
          <w:lang w:eastAsia="zh-CN"/>
        </w:rPr>
        <w:t>2</w:t>
      </w:r>
      <w:r w:rsidRPr="005B32A5">
        <w:rPr>
          <w:rFonts w:ascii="黑体" w:eastAsia="黑体" w:hAnsi="黑体" w:cs="DINPro"/>
          <w:b/>
          <w:bCs/>
          <w:lang w:eastAsia="zh-CN"/>
        </w:rPr>
        <w:t>日至15日，杜尔中国成功举办了以"创新精神致未来"为主题的客户开放日</w:t>
      </w:r>
      <w:r>
        <w:rPr>
          <w:rFonts w:ascii="黑体" w:eastAsia="黑体" w:hAnsi="黑体" w:cs="DINPro" w:hint="eastAsia"/>
          <w:b/>
          <w:bCs/>
          <w:lang w:eastAsia="zh-CN"/>
        </w:rPr>
        <w:t>。</w:t>
      </w:r>
      <w:r w:rsidR="00E66B47">
        <w:rPr>
          <w:rFonts w:ascii="黑体" w:eastAsia="黑体" w:hAnsi="黑体" w:cs="DINPro" w:hint="eastAsia"/>
          <w:b/>
          <w:bCs/>
          <w:lang w:eastAsia="zh-CN"/>
        </w:rPr>
        <w:t>本次</w:t>
      </w:r>
      <w:r>
        <w:rPr>
          <w:rFonts w:ascii="黑体" w:eastAsia="黑体" w:hAnsi="黑体" w:cs="DINPro" w:hint="eastAsia"/>
          <w:b/>
          <w:bCs/>
          <w:lang w:eastAsia="zh-CN"/>
        </w:rPr>
        <w:t>为期四天的活动，</w:t>
      </w:r>
      <w:r w:rsidR="00C307D4" w:rsidRPr="00C307D4">
        <w:rPr>
          <w:rFonts w:ascii="黑体" w:eastAsia="黑体" w:hAnsi="黑体" w:cs="DINPro" w:hint="eastAsia"/>
          <w:b/>
          <w:bCs/>
          <w:lang w:eastAsia="zh-CN"/>
        </w:rPr>
        <w:t>聚焦不同的重点</w:t>
      </w:r>
      <w:r>
        <w:rPr>
          <w:rFonts w:ascii="黑体" w:eastAsia="黑体" w:hAnsi="黑体" w:cs="DINPro" w:hint="eastAsia"/>
          <w:b/>
          <w:bCs/>
          <w:lang w:eastAsia="zh-CN"/>
        </w:rPr>
        <w:t>，</w:t>
      </w:r>
      <w:r w:rsidR="00C307D4">
        <w:rPr>
          <w:rFonts w:ascii="黑体" w:eastAsia="黑体" w:hAnsi="黑体" w:cs="DINPro" w:hint="eastAsia"/>
          <w:b/>
          <w:bCs/>
          <w:lang w:eastAsia="zh-CN"/>
        </w:rPr>
        <w:t>展示了</w:t>
      </w:r>
      <w:r w:rsidR="00A766E4" w:rsidRPr="00A766E4">
        <w:rPr>
          <w:rFonts w:ascii="黑体" w:eastAsia="黑体" w:hAnsi="黑体" w:cs="DINPro" w:hint="eastAsia"/>
          <w:b/>
          <w:bCs/>
          <w:lang w:eastAsia="zh-CN"/>
        </w:rPr>
        <w:t>汽车制造领域</w:t>
      </w:r>
      <w:r w:rsidRPr="000B64B3">
        <w:rPr>
          <w:rFonts w:ascii="黑体" w:eastAsia="黑体" w:hAnsi="黑体" w:cs="DINPro" w:hint="eastAsia"/>
          <w:b/>
          <w:bCs/>
          <w:lang w:eastAsia="zh-CN"/>
        </w:rPr>
        <w:t>涂装和总装系统的前沿技术，以及面向</w:t>
      </w:r>
      <w:r>
        <w:rPr>
          <w:rFonts w:ascii="黑体" w:eastAsia="黑体" w:hAnsi="黑体" w:cs="DINPro" w:hint="eastAsia"/>
          <w:b/>
          <w:bCs/>
          <w:lang w:eastAsia="zh-CN"/>
        </w:rPr>
        <w:t>各</w:t>
      </w:r>
      <w:r w:rsidRPr="000B64B3">
        <w:rPr>
          <w:rFonts w:ascii="黑体" w:eastAsia="黑体" w:hAnsi="黑体" w:cs="DINPro" w:hint="eastAsia"/>
          <w:b/>
          <w:bCs/>
          <w:lang w:eastAsia="zh-CN"/>
        </w:rPr>
        <w:t>行业的涂装、涂胶和环保技术产品</w:t>
      </w:r>
      <w:r>
        <w:rPr>
          <w:rFonts w:ascii="黑体" w:eastAsia="黑体" w:hAnsi="黑体" w:cs="DINPro" w:hint="eastAsia"/>
          <w:b/>
          <w:bCs/>
          <w:lang w:eastAsia="zh-CN"/>
        </w:rPr>
        <w:t>。开放日</w:t>
      </w:r>
      <w:r w:rsidRPr="00031A2D">
        <w:rPr>
          <w:rFonts w:ascii="黑体" w:eastAsia="黑体" w:hAnsi="黑体" w:cs="DINPro" w:hint="eastAsia"/>
          <w:b/>
          <w:bCs/>
          <w:lang w:eastAsia="zh-CN"/>
        </w:rPr>
        <w:t>前两天</w:t>
      </w:r>
      <w:r w:rsidR="00A62220">
        <w:rPr>
          <w:rFonts w:ascii="黑体" w:eastAsia="黑体" w:hAnsi="黑体" w:cs="DINPro" w:hint="eastAsia"/>
          <w:b/>
          <w:bCs/>
          <w:lang w:eastAsia="zh-CN"/>
        </w:rPr>
        <w:t>围绕</w:t>
      </w:r>
      <w:r w:rsidRPr="00031A2D">
        <w:rPr>
          <w:rFonts w:ascii="黑体" w:eastAsia="黑体" w:hAnsi="黑体" w:cs="DINPro" w:hint="eastAsia"/>
          <w:b/>
          <w:bCs/>
          <w:lang w:eastAsia="zh-CN"/>
        </w:rPr>
        <w:t>未来涂装车间概念</w:t>
      </w:r>
      <w:r>
        <w:rPr>
          <w:rFonts w:ascii="黑体" w:eastAsia="黑体" w:hAnsi="黑体" w:cs="DINPro" w:hint="eastAsia"/>
          <w:b/>
          <w:bCs/>
          <w:lang w:eastAsia="zh-CN"/>
        </w:rPr>
        <w:t>，</w:t>
      </w:r>
      <w:r w:rsidRPr="00031A2D">
        <w:rPr>
          <w:rFonts w:ascii="黑体" w:eastAsia="黑体" w:hAnsi="黑体" w:cs="DINPro" w:hint="eastAsia"/>
          <w:b/>
          <w:bCs/>
          <w:lang w:eastAsia="zh-CN"/>
        </w:rPr>
        <w:t>与会者得以近距离体验杜尔最新喷涂技术成果，感受科技为传统涂装工艺带来的革命性变革，以及这些创新如何助力效率提升、产品品质优化，最终实现可持续发展目标。</w:t>
      </w:r>
    </w:p>
    <w:p w14:paraId="21708A78" w14:textId="77777777" w:rsidR="00031A2D" w:rsidRDefault="00031A2D" w:rsidP="0026127D">
      <w:pPr>
        <w:pStyle w:val="Flietext"/>
        <w:rPr>
          <w:lang w:val="en-US" w:eastAsia="zh-CN"/>
        </w:rPr>
      </w:pPr>
    </w:p>
    <w:p w14:paraId="3B3912E1" w14:textId="6702591B" w:rsidR="00863005" w:rsidRDefault="00031A2D" w:rsidP="00031A2D">
      <w:pPr>
        <w:spacing w:line="276" w:lineRule="auto"/>
        <w:rPr>
          <w:rFonts w:ascii="黑体" w:eastAsia="黑体" w:hAnsi="黑体" w:cs="DINPro" w:hint="eastAsia"/>
          <w:lang w:eastAsia="zh-CN"/>
        </w:rPr>
      </w:pPr>
      <w:r w:rsidRPr="00692CC7">
        <w:rPr>
          <w:rFonts w:ascii="黑体" w:eastAsia="黑体" w:hAnsi="黑体" w:cs="DINPro"/>
          <w:lang w:eastAsia="zh-CN"/>
        </w:rPr>
        <w:t>杜尔全新的“未来涂装车间”</w:t>
      </w:r>
      <w:r w:rsidRPr="009B63AA">
        <w:rPr>
          <w:rFonts w:ascii="黑体" w:eastAsia="黑体" w:hAnsi="黑体" w:cs="DINPro"/>
          <w:lang w:eastAsia="zh-CN"/>
        </w:rPr>
        <w:t>具有柔性、模块化以及按需扩展的特点</w:t>
      </w:r>
      <w:r>
        <w:rPr>
          <w:rFonts w:ascii="黑体" w:eastAsia="黑体" w:hAnsi="黑体" w:cs="DINPro" w:hint="eastAsia"/>
          <w:lang w:eastAsia="zh-CN"/>
        </w:rPr>
        <w:t>，以满足特定需求</w:t>
      </w:r>
      <w:r w:rsidRPr="009B63AA">
        <w:rPr>
          <w:rFonts w:ascii="黑体" w:eastAsia="黑体" w:hAnsi="黑体" w:cs="DINPro"/>
          <w:lang w:eastAsia="zh-CN"/>
        </w:rPr>
        <w:t>。</w:t>
      </w:r>
      <w:r w:rsidR="000F4817" w:rsidRPr="0016733F">
        <w:rPr>
          <w:rFonts w:ascii="黑体" w:eastAsia="黑体" w:hAnsi="黑体" w:cs="DINPro" w:hint="eastAsia"/>
          <w:lang w:eastAsia="zh-CN"/>
        </w:rPr>
        <w:t>围绕</w:t>
      </w:r>
      <w:r w:rsidRPr="0016733F">
        <w:rPr>
          <w:rFonts w:ascii="黑体" w:eastAsia="黑体" w:hAnsi="黑体" w:cs="DINPro"/>
          <w:lang w:eastAsia="zh-CN"/>
        </w:rPr>
        <w:t>打破传统的解决方案</w:t>
      </w:r>
      <w:r w:rsidRPr="0016733F">
        <w:rPr>
          <w:rFonts w:ascii="黑体" w:eastAsia="黑体" w:hAnsi="黑体" w:cs="DINPro" w:hint="eastAsia"/>
          <w:lang w:eastAsia="zh-CN"/>
        </w:rPr>
        <w:t>，面向未来的生产布局</w:t>
      </w:r>
      <w:r w:rsidRPr="0016733F">
        <w:rPr>
          <w:rFonts w:ascii="黑体" w:eastAsia="黑体" w:hAnsi="黑体" w:cs="DINPro"/>
          <w:lang w:eastAsia="zh-CN"/>
        </w:rPr>
        <w:t>将工业汽车涂装</w:t>
      </w:r>
      <w:r w:rsidR="00D97F3B" w:rsidRPr="0016733F">
        <w:rPr>
          <w:rFonts w:ascii="黑体" w:eastAsia="黑体" w:hAnsi="黑体" w:cs="DINPro" w:hint="eastAsia"/>
          <w:lang w:eastAsia="zh-CN"/>
        </w:rPr>
        <w:t>重新定义为</w:t>
      </w:r>
      <w:r w:rsidRPr="0016733F">
        <w:rPr>
          <w:rFonts w:ascii="黑体" w:eastAsia="黑体" w:hAnsi="黑体" w:cs="DINPro"/>
          <w:lang w:eastAsia="zh-CN"/>
        </w:rPr>
        <w:t>模块化工作站或工艺区段</w:t>
      </w:r>
      <w:r w:rsidRPr="0016733F">
        <w:rPr>
          <w:rFonts w:ascii="黑体" w:eastAsia="黑体" w:hAnsi="黑体" w:cs="DINPro" w:hint="eastAsia"/>
          <w:lang w:eastAsia="zh-CN"/>
        </w:rPr>
        <w:t>，</w:t>
      </w:r>
      <w:r w:rsidR="0016733F" w:rsidRPr="0016733F">
        <w:rPr>
          <w:rFonts w:ascii="黑体" w:eastAsia="黑体" w:hAnsi="黑体" w:cs="DINPro" w:hint="eastAsia"/>
          <w:lang w:eastAsia="zh-CN"/>
        </w:rPr>
        <w:t>取代了以往的线性生产模式</w:t>
      </w:r>
      <w:r w:rsidRPr="0016733F">
        <w:rPr>
          <w:rFonts w:ascii="黑体" w:eastAsia="黑体" w:hAnsi="黑体" w:cs="DINPro" w:hint="eastAsia"/>
          <w:lang w:eastAsia="zh-CN"/>
        </w:rPr>
        <w:t>，</w:t>
      </w:r>
      <w:r w:rsidR="0016733F" w:rsidRPr="0016733F">
        <w:rPr>
          <w:rFonts w:ascii="黑体" w:eastAsia="黑体" w:hAnsi="黑体" w:cs="DINPro" w:hint="eastAsia"/>
          <w:lang w:eastAsia="zh-CN"/>
        </w:rPr>
        <w:t>实现了生产布局的革命性变革。</w:t>
      </w:r>
      <w:r w:rsidR="00B27F83" w:rsidRPr="00863005">
        <w:rPr>
          <w:rFonts w:ascii="黑体" w:eastAsia="黑体" w:hAnsi="黑体" w:cs="DINPro" w:hint="eastAsia"/>
          <w:lang w:eastAsia="zh-CN"/>
        </w:rPr>
        <w:t>在这种全新的生产模式下，</w:t>
      </w:r>
      <w:r w:rsidRPr="00031A2D">
        <w:rPr>
          <w:rFonts w:ascii="黑体" w:eastAsia="黑体" w:hAnsi="黑体" w:cs="DINPro" w:hint="eastAsia"/>
          <w:lang w:eastAsia="zh-CN"/>
        </w:rPr>
        <w:t>生产周期</w:t>
      </w:r>
      <w:r w:rsidR="00424D6C" w:rsidRPr="00863005">
        <w:rPr>
          <w:rFonts w:ascii="黑体" w:eastAsia="黑体" w:hAnsi="黑体" w:cs="DINPro" w:hint="eastAsia"/>
          <w:lang w:eastAsia="zh-CN"/>
        </w:rPr>
        <w:t>不再受固定节拍的限制</w:t>
      </w:r>
      <w:r w:rsidRPr="00031A2D">
        <w:rPr>
          <w:rFonts w:ascii="黑体" w:eastAsia="黑体" w:hAnsi="黑体" w:cs="DINPro" w:hint="eastAsia"/>
          <w:lang w:eastAsia="zh-CN"/>
        </w:rPr>
        <w:t>，而是根据</w:t>
      </w:r>
      <w:r w:rsidR="00424D6C" w:rsidRPr="00863005">
        <w:rPr>
          <w:rFonts w:ascii="黑体" w:eastAsia="黑体" w:hAnsi="黑体" w:cs="DINPro" w:hint="eastAsia"/>
          <w:lang w:eastAsia="zh-CN"/>
        </w:rPr>
        <w:t>实际</w:t>
      </w:r>
      <w:r w:rsidRPr="00031A2D">
        <w:rPr>
          <w:rFonts w:ascii="黑体" w:eastAsia="黑体" w:hAnsi="黑体" w:cs="DINPro" w:hint="eastAsia"/>
          <w:lang w:eastAsia="zh-CN"/>
        </w:rPr>
        <w:t>需求</w:t>
      </w:r>
      <w:r w:rsidR="00424D6C">
        <w:rPr>
          <w:rFonts w:ascii="黑体" w:eastAsia="黑体" w:hAnsi="黑体" w:cs="DINPro" w:hint="eastAsia"/>
          <w:lang w:eastAsia="zh-CN"/>
        </w:rPr>
        <w:t>灵活</w:t>
      </w:r>
      <w:r w:rsidRPr="00031A2D">
        <w:rPr>
          <w:rFonts w:ascii="黑体" w:eastAsia="黑体" w:hAnsi="黑体" w:cs="DINPro" w:hint="eastAsia"/>
          <w:lang w:eastAsia="zh-CN"/>
        </w:rPr>
        <w:t>确定工艺时间。新</w:t>
      </w:r>
      <w:r>
        <w:rPr>
          <w:rFonts w:ascii="黑体" w:eastAsia="黑体" w:hAnsi="黑体" w:cs="DINPro" w:hint="eastAsia"/>
          <w:lang w:eastAsia="zh-CN"/>
        </w:rPr>
        <w:t>车</w:t>
      </w:r>
      <w:r w:rsidRPr="00031A2D">
        <w:rPr>
          <w:rFonts w:ascii="黑体" w:eastAsia="黑体" w:hAnsi="黑体" w:cs="DINPro" w:hint="eastAsia"/>
          <w:lang w:eastAsia="zh-CN"/>
        </w:rPr>
        <w:t>型可随时轻松集成，从而提高了工厂的整体可用性。结合智能</w:t>
      </w:r>
      <w:r>
        <w:rPr>
          <w:rFonts w:ascii="黑体" w:eastAsia="黑体" w:hAnsi="黑体" w:cs="DINPro" w:hint="eastAsia"/>
          <w:lang w:eastAsia="zh-CN"/>
        </w:rPr>
        <w:t>工业物联网（</w:t>
      </w:r>
      <w:r w:rsidRPr="00031A2D">
        <w:rPr>
          <w:rFonts w:hint="eastAsia"/>
          <w:lang w:val="en-US" w:eastAsia="zh-CN"/>
        </w:rPr>
        <w:t xml:space="preserve"> IIoT</w:t>
      </w:r>
      <w:r>
        <w:rPr>
          <w:rFonts w:hint="eastAsia"/>
          <w:lang w:val="en-US" w:eastAsia="zh-CN"/>
        </w:rPr>
        <w:t>）</w:t>
      </w:r>
      <w:r w:rsidRPr="00031A2D">
        <w:rPr>
          <w:rFonts w:ascii="黑体" w:eastAsia="黑体" w:hAnsi="黑体" w:cs="DINPro" w:hint="eastAsia"/>
          <w:lang w:eastAsia="zh-CN"/>
        </w:rPr>
        <w:t>，</w:t>
      </w:r>
      <w:r>
        <w:rPr>
          <w:rFonts w:ascii="黑体" w:eastAsia="黑体" w:hAnsi="黑体" w:cs="DINPro" w:hint="eastAsia"/>
          <w:lang w:eastAsia="zh-CN"/>
        </w:rPr>
        <w:t>未来涂装</w:t>
      </w:r>
      <w:r w:rsidRPr="00031A2D">
        <w:rPr>
          <w:rFonts w:ascii="黑体" w:eastAsia="黑体" w:hAnsi="黑体" w:cs="DINPro" w:hint="eastAsia"/>
          <w:lang w:eastAsia="zh-CN"/>
        </w:rPr>
        <w:t>车间</w:t>
      </w:r>
      <w:r w:rsidR="00863005">
        <w:rPr>
          <w:rFonts w:ascii="黑体" w:eastAsia="黑体" w:hAnsi="黑体" w:cs="DINPro" w:hint="eastAsia"/>
          <w:lang w:eastAsia="zh-CN"/>
        </w:rPr>
        <w:t>能够</w:t>
      </w:r>
      <w:r w:rsidR="00863005" w:rsidRPr="00863005">
        <w:rPr>
          <w:rFonts w:ascii="黑体" w:eastAsia="黑体" w:hAnsi="黑体" w:cs="DINPro" w:hint="eastAsia"/>
          <w:lang w:eastAsia="zh-CN"/>
        </w:rPr>
        <w:t>适应多变的生产场景</w:t>
      </w:r>
      <w:r w:rsidRPr="00031A2D">
        <w:rPr>
          <w:rFonts w:ascii="黑体" w:eastAsia="黑体" w:hAnsi="黑体" w:cs="DINPro" w:hint="eastAsia"/>
          <w:lang w:eastAsia="zh-CN"/>
        </w:rPr>
        <w:t>。</w:t>
      </w:r>
    </w:p>
    <w:p w14:paraId="49F250C1" w14:textId="77777777" w:rsidR="00863005" w:rsidRDefault="00863005" w:rsidP="00031A2D">
      <w:pPr>
        <w:spacing w:line="276" w:lineRule="auto"/>
        <w:rPr>
          <w:rFonts w:ascii="黑体" w:eastAsia="黑体" w:hAnsi="黑体" w:cs="DINPro" w:hint="eastAsia"/>
          <w:lang w:eastAsia="zh-CN"/>
        </w:rPr>
      </w:pPr>
    </w:p>
    <w:p w14:paraId="7535DCA1" w14:textId="79963EE4" w:rsidR="00863005" w:rsidRDefault="00031A2D" w:rsidP="00863005">
      <w:pPr>
        <w:spacing w:line="276" w:lineRule="auto"/>
        <w:rPr>
          <w:rFonts w:ascii="黑体" w:eastAsia="黑体" w:hAnsi="黑体" w:cs="DINPro" w:hint="eastAsia"/>
          <w:lang w:eastAsia="zh-CN"/>
        </w:rPr>
      </w:pPr>
      <w:r w:rsidRPr="00BC1AFD">
        <w:rPr>
          <w:rFonts w:ascii="黑体" w:eastAsia="黑体" w:hAnsi="黑体" w:cs="DINPro" w:hint="eastAsia"/>
          <w:lang w:eastAsia="zh-CN"/>
        </w:rPr>
        <w:lastRenderedPageBreak/>
        <w:t>通过深入的讲解、直观的演示和开放的互动交流，杜尔展示了其在涂装技术领域的最新突破</w:t>
      </w:r>
      <w:r>
        <w:rPr>
          <w:rFonts w:ascii="黑体" w:eastAsia="黑体" w:hAnsi="黑体" w:cs="DINPro" w:hint="eastAsia"/>
          <w:lang w:eastAsia="zh-CN"/>
        </w:rPr>
        <w:t>，</w:t>
      </w:r>
      <w:r w:rsidRPr="009B63AA">
        <w:rPr>
          <w:rFonts w:ascii="黑体" w:eastAsia="黑体" w:hAnsi="黑体" w:cs="DINPro"/>
          <w:lang w:eastAsia="zh-CN"/>
        </w:rPr>
        <w:t>从前处理到密封再到喷漆</w:t>
      </w:r>
      <w:r w:rsidR="00DF476E">
        <w:rPr>
          <w:rFonts w:ascii="黑体" w:eastAsia="黑体" w:hAnsi="黑体" w:cs="DINPro" w:hint="eastAsia"/>
          <w:lang w:eastAsia="zh-CN"/>
        </w:rPr>
        <w:t>，</w:t>
      </w:r>
      <w:r>
        <w:rPr>
          <w:rFonts w:ascii="黑体" w:eastAsia="黑体" w:hAnsi="黑体" w:cs="DINPro" w:hint="eastAsia"/>
          <w:lang w:eastAsia="zh-CN"/>
        </w:rPr>
        <w:t>构成未来涂装车间的</w:t>
      </w:r>
      <w:r w:rsidRPr="00A626DB">
        <w:rPr>
          <w:rFonts w:ascii="黑体" w:eastAsia="黑体" w:hAnsi="黑体" w:cs="DINPro" w:hint="eastAsia"/>
          <w:lang w:eastAsia="zh-CN"/>
        </w:rPr>
        <w:t>多个重要技术在活动中亮相</w:t>
      </w:r>
      <w:r>
        <w:rPr>
          <w:rFonts w:ascii="黑体" w:eastAsia="黑体" w:hAnsi="黑体" w:cs="DINPro" w:hint="eastAsia"/>
          <w:lang w:eastAsia="zh-CN"/>
        </w:rPr>
        <w:t>。</w:t>
      </w:r>
    </w:p>
    <w:p w14:paraId="5723F594" w14:textId="0549F246" w:rsidR="00031A2D" w:rsidRPr="00863005" w:rsidRDefault="00031A2D" w:rsidP="00863005">
      <w:pPr>
        <w:spacing w:line="276" w:lineRule="auto"/>
        <w:rPr>
          <w:rFonts w:ascii="黑体" w:eastAsia="黑体" w:hAnsi="黑体" w:cs="DINPro" w:hint="eastAsia"/>
          <w:lang w:eastAsia="zh-CN"/>
        </w:rPr>
      </w:pPr>
    </w:p>
    <w:p w14:paraId="4108D03E" w14:textId="3FE1DE8F" w:rsidR="00031A2D" w:rsidRPr="00A766E4" w:rsidRDefault="00031A2D" w:rsidP="00031A2D">
      <w:pPr>
        <w:pStyle w:val="Flietext"/>
        <w:rPr>
          <w:b/>
          <w:bCs/>
          <w:color w:val="00468E"/>
          <w:lang w:eastAsia="zh-CN"/>
        </w:rPr>
      </w:pPr>
      <w:r w:rsidRPr="00031A2D">
        <w:rPr>
          <w:rFonts w:ascii="黑体" w:eastAsia="黑体" w:hAnsi="黑体" w:cs="DINPro"/>
          <w:b/>
          <w:bCs/>
          <w:color w:val="00468E"/>
          <w:lang w:eastAsia="zh-CN"/>
        </w:rPr>
        <w:t>前处理电泳的革新思考</w:t>
      </w:r>
    </w:p>
    <w:p w14:paraId="65EA1F4A" w14:textId="77777777" w:rsidR="00031A2D" w:rsidRDefault="00031A2D" w:rsidP="00031A2D">
      <w:pPr>
        <w:pStyle w:val="Flietext"/>
        <w:rPr>
          <w:lang w:val="en-US" w:eastAsia="zh-CN"/>
        </w:rPr>
      </w:pPr>
    </w:p>
    <w:p w14:paraId="1BE7D06E" w14:textId="01C03B81" w:rsidR="00031A2D" w:rsidRPr="001D4671" w:rsidRDefault="00031A2D" w:rsidP="00031A2D">
      <w:pPr>
        <w:pStyle w:val="Flietext"/>
        <w:rPr>
          <w:color w:val="auto"/>
          <w:lang w:val="en-US" w:eastAsia="zh-CN"/>
        </w:rPr>
      </w:pPr>
      <w:bookmarkStart w:id="1" w:name="OLE_LINK1"/>
      <w:r w:rsidRPr="001D4671">
        <w:rPr>
          <w:b/>
          <w:bCs/>
          <w:color w:val="auto"/>
          <w:lang w:val="en-US" w:eastAsia="zh-CN"/>
        </w:rPr>
        <w:t>Eco</w:t>
      </w:r>
      <w:r w:rsidRPr="001D4671">
        <w:rPr>
          <w:color w:val="auto"/>
          <w:lang w:val="en-US" w:eastAsia="zh-CN"/>
        </w:rPr>
        <w:t>ProWet</w:t>
      </w:r>
      <w:r w:rsidRPr="001D4671">
        <w:rPr>
          <w:rFonts w:ascii="黑体" w:eastAsia="黑体" w:hAnsi="黑体" w:cs="DINPro"/>
          <w:color w:val="auto"/>
          <w:lang w:eastAsia="zh-CN"/>
        </w:rPr>
        <w:t>新型模块化系统，专为车身</w:t>
      </w:r>
      <w:r w:rsidR="00863005" w:rsidRPr="001D4671">
        <w:rPr>
          <w:rFonts w:ascii="黑体" w:eastAsia="黑体" w:hAnsi="黑体" w:cs="DINPro" w:hint="eastAsia"/>
          <w:color w:val="auto"/>
          <w:lang w:eastAsia="zh-CN"/>
        </w:rPr>
        <w:t>预</w:t>
      </w:r>
      <w:r w:rsidRPr="001D4671">
        <w:rPr>
          <w:rFonts w:ascii="黑体" w:eastAsia="黑体" w:hAnsi="黑体" w:cs="DINPro"/>
          <w:color w:val="auto"/>
          <w:lang w:eastAsia="zh-CN"/>
        </w:rPr>
        <w:t>处理和电泳设计</w:t>
      </w:r>
      <w:r w:rsidRPr="001D4671">
        <w:rPr>
          <w:rFonts w:ascii="黑体" w:eastAsia="黑体" w:hAnsi="黑体" w:cs="DINPro" w:hint="eastAsia"/>
          <w:color w:val="auto"/>
          <w:lang w:eastAsia="zh-CN"/>
        </w:rPr>
        <w:t>，具有高度</w:t>
      </w:r>
      <w:r w:rsidRPr="001D4671">
        <w:rPr>
          <w:rFonts w:ascii="黑体" w:eastAsia="黑体" w:hAnsi="黑体" w:cs="DINPro"/>
          <w:color w:val="auto"/>
          <w:lang w:eastAsia="zh-CN"/>
        </w:rPr>
        <w:t>灵活性和可扩展性。</w:t>
      </w:r>
      <w:bookmarkEnd w:id="1"/>
      <w:r w:rsidRPr="001D4671">
        <w:rPr>
          <w:rFonts w:ascii="黑体" w:eastAsia="黑体" w:hAnsi="黑体" w:cs="DINPro"/>
          <w:color w:val="auto"/>
          <w:lang w:eastAsia="zh-CN"/>
        </w:rPr>
        <w:t>这一系统</w:t>
      </w:r>
      <w:r w:rsidRPr="001D4671">
        <w:rPr>
          <w:rFonts w:ascii="黑体" w:eastAsia="黑体" w:hAnsi="黑体" w:cs="DINPro" w:hint="eastAsia"/>
          <w:color w:val="auto"/>
          <w:lang w:eastAsia="zh-CN"/>
        </w:rPr>
        <w:t>由</w:t>
      </w:r>
      <w:r w:rsidR="005440D9" w:rsidRPr="001D4671">
        <w:rPr>
          <w:rFonts w:ascii="黑体" w:eastAsia="黑体" w:hAnsi="黑体" w:cs="DINPro" w:hint="eastAsia"/>
          <w:color w:val="auto"/>
          <w:lang w:eastAsia="zh-CN"/>
        </w:rPr>
        <w:t>紧凑型模块化</w:t>
      </w:r>
      <w:r w:rsidR="005440D9" w:rsidRPr="001D4671">
        <w:rPr>
          <w:rFonts w:ascii="黑体" w:eastAsia="黑体" w:hAnsi="黑体" w:cs="DINPro"/>
          <w:color w:val="auto"/>
          <w:lang w:eastAsia="zh-CN"/>
        </w:rPr>
        <w:t>浸槽</w:t>
      </w:r>
      <w:r w:rsidRPr="001D4671">
        <w:rPr>
          <w:rFonts w:ascii="黑体" w:eastAsia="黑体" w:hAnsi="黑体" w:cs="DINPro" w:hint="eastAsia"/>
          <w:color w:val="auto"/>
          <w:lang w:eastAsia="zh-CN"/>
        </w:rPr>
        <w:t>构成</w:t>
      </w:r>
      <w:r w:rsidRPr="001D4671">
        <w:rPr>
          <w:rFonts w:ascii="黑体" w:eastAsia="黑体" w:hAnsi="黑体" w:cs="DINPro"/>
          <w:color w:val="auto"/>
          <w:lang w:eastAsia="zh-CN"/>
        </w:rPr>
        <w:t>，而非</w:t>
      </w:r>
      <w:r w:rsidRPr="001D4671">
        <w:rPr>
          <w:rFonts w:ascii="黑体" w:eastAsia="黑体" w:hAnsi="黑体" w:cs="DINPro" w:hint="eastAsia"/>
          <w:color w:val="auto"/>
          <w:lang w:eastAsia="zh-CN"/>
        </w:rPr>
        <w:t>使用</w:t>
      </w:r>
      <w:r w:rsidRPr="001D4671">
        <w:rPr>
          <w:rFonts w:ascii="黑体" w:eastAsia="黑体" w:hAnsi="黑体" w:cs="DINPro"/>
          <w:color w:val="auto"/>
          <w:lang w:eastAsia="zh-CN"/>
        </w:rPr>
        <w:t>传统的大型槽</w:t>
      </w:r>
      <w:r w:rsidR="005440D9" w:rsidRPr="001D4671">
        <w:rPr>
          <w:rFonts w:ascii="黑体" w:eastAsia="黑体" w:hAnsi="黑体" w:cs="DINPro" w:hint="eastAsia"/>
          <w:color w:val="auto"/>
          <w:lang w:eastAsia="zh-CN"/>
        </w:rPr>
        <w:t>体</w:t>
      </w:r>
      <w:r w:rsidRPr="001D4671">
        <w:rPr>
          <w:rFonts w:ascii="黑体" w:eastAsia="黑体" w:hAnsi="黑体" w:cs="DINPro"/>
          <w:color w:val="auto"/>
          <w:lang w:eastAsia="zh-CN"/>
        </w:rPr>
        <w:t>，从而实现了占地少、安装快</w:t>
      </w:r>
      <w:r w:rsidRPr="001D4671">
        <w:rPr>
          <w:rFonts w:ascii="黑体" w:eastAsia="黑体" w:hAnsi="黑体" w:cs="DINPro" w:hint="eastAsia"/>
          <w:color w:val="auto"/>
          <w:lang w:eastAsia="zh-CN"/>
        </w:rPr>
        <w:t>、</w:t>
      </w:r>
      <w:r w:rsidRPr="001D4671">
        <w:rPr>
          <w:rFonts w:ascii="黑体" w:eastAsia="黑体" w:hAnsi="黑体" w:cs="DINPro"/>
          <w:color w:val="auto"/>
          <w:lang w:eastAsia="zh-CN"/>
        </w:rPr>
        <w:t>低能耗和耗材节约</w:t>
      </w:r>
      <w:r w:rsidRPr="001D4671">
        <w:rPr>
          <w:rFonts w:ascii="黑体" w:eastAsia="黑体" w:hAnsi="黑体" w:cs="DINPro" w:hint="eastAsia"/>
          <w:color w:val="auto"/>
          <w:lang w:eastAsia="zh-CN"/>
        </w:rPr>
        <w:t>，是</w:t>
      </w:r>
      <w:r w:rsidRPr="001D4671">
        <w:rPr>
          <w:rFonts w:ascii="黑体" w:eastAsia="黑体" w:hAnsi="黑体" w:cs="DINPro"/>
          <w:color w:val="auto"/>
          <w:lang w:eastAsia="zh-CN"/>
        </w:rPr>
        <w:t>中小型涂装车间的理想选择。</w:t>
      </w:r>
      <w:r w:rsidR="005440D9" w:rsidRPr="001D4671">
        <w:rPr>
          <w:b/>
          <w:bCs/>
          <w:color w:val="auto"/>
          <w:lang w:val="en-US" w:eastAsia="zh-CN"/>
        </w:rPr>
        <w:t>Eco</w:t>
      </w:r>
      <w:r w:rsidR="005440D9" w:rsidRPr="001D4671">
        <w:rPr>
          <w:color w:val="auto"/>
          <w:lang w:val="en-US" w:eastAsia="zh-CN"/>
        </w:rPr>
        <w:t>ProWet</w:t>
      </w:r>
      <w:r w:rsidR="001D4671" w:rsidRPr="001D4671">
        <w:rPr>
          <w:rFonts w:ascii="黑体" w:eastAsia="黑体" w:hAnsi="黑体" w:cs="DINPro" w:hint="eastAsia"/>
          <w:color w:val="auto"/>
          <w:lang w:eastAsia="zh-CN"/>
        </w:rPr>
        <w:t>的电泳部分</w:t>
      </w:r>
      <w:r w:rsidR="005440D9" w:rsidRPr="001D4671">
        <w:rPr>
          <w:rFonts w:ascii="黑体" w:eastAsia="黑体" w:hAnsi="黑体" w:cs="DINPro"/>
          <w:color w:val="auto"/>
          <w:lang w:eastAsia="zh-CN"/>
        </w:rPr>
        <w:t>首次</w:t>
      </w:r>
      <w:r w:rsidR="005440D9" w:rsidRPr="001D4671">
        <w:rPr>
          <w:rFonts w:ascii="黑体" w:eastAsia="黑体" w:hAnsi="黑体" w:cs="DINPro" w:hint="eastAsia"/>
          <w:color w:val="auto"/>
          <w:lang w:eastAsia="zh-CN"/>
        </w:rPr>
        <w:t>在</w:t>
      </w:r>
      <w:r w:rsidR="005440D9" w:rsidRPr="001D4671">
        <w:rPr>
          <w:rFonts w:ascii="黑体" w:eastAsia="黑体" w:hAnsi="黑体" w:cs="DINPro"/>
          <w:color w:val="auto"/>
          <w:lang w:eastAsia="zh-CN"/>
        </w:rPr>
        <w:t>中国开放日</w:t>
      </w:r>
      <w:r w:rsidR="001D4671" w:rsidRPr="001D4671">
        <w:rPr>
          <w:rFonts w:ascii="黑体" w:eastAsia="黑体" w:hAnsi="黑体" w:cs="DINPro"/>
          <w:color w:val="auto"/>
          <w:lang w:eastAsia="zh-CN"/>
        </w:rPr>
        <w:t>亮相</w:t>
      </w:r>
      <w:r w:rsidR="001D4671" w:rsidRPr="001D4671">
        <w:rPr>
          <w:rFonts w:ascii="黑体" w:eastAsia="黑体" w:hAnsi="黑体" w:cs="DINPro" w:hint="eastAsia"/>
          <w:color w:val="auto"/>
          <w:lang w:eastAsia="zh-CN"/>
        </w:rPr>
        <w:t>。</w:t>
      </w:r>
    </w:p>
    <w:p w14:paraId="4142DBB3" w14:textId="77777777" w:rsidR="00D41F1C" w:rsidRDefault="00D41F1C" w:rsidP="00D41F1C">
      <w:pPr>
        <w:pStyle w:val="Flietext"/>
        <w:rPr>
          <w:lang w:val="en-US" w:eastAsia="zh-CN"/>
        </w:rPr>
      </w:pPr>
    </w:p>
    <w:p w14:paraId="082CC265" w14:textId="05484E82" w:rsidR="00031A2D" w:rsidRPr="00031A2D" w:rsidRDefault="00031A2D" w:rsidP="00031A2D">
      <w:pPr>
        <w:pStyle w:val="Flietext"/>
        <w:rPr>
          <w:b/>
          <w:bCs/>
          <w:color w:val="00468E"/>
          <w:lang w:val="en-US" w:eastAsia="zh-CN"/>
        </w:rPr>
      </w:pPr>
      <w:r w:rsidRPr="00031A2D">
        <w:rPr>
          <w:rFonts w:ascii="黑体" w:eastAsia="黑体" w:hAnsi="黑体" w:cs="DINPro"/>
          <w:b/>
          <w:bCs/>
          <w:color w:val="00468E"/>
          <w:lang w:eastAsia="zh-CN"/>
        </w:rPr>
        <w:t>一站式全能喷房，应对各种涂装任务</w:t>
      </w:r>
    </w:p>
    <w:p w14:paraId="6BD3E55D" w14:textId="77777777" w:rsidR="00031A2D" w:rsidRDefault="00031A2D" w:rsidP="00031A2D">
      <w:pPr>
        <w:pStyle w:val="Flietext"/>
        <w:rPr>
          <w:lang w:val="en-US" w:eastAsia="zh-CN"/>
        </w:rPr>
      </w:pPr>
    </w:p>
    <w:p w14:paraId="7C01124E" w14:textId="2AC516DD" w:rsidR="00031A2D" w:rsidRDefault="00031A2D" w:rsidP="00031A2D">
      <w:pPr>
        <w:pStyle w:val="Flietext"/>
        <w:rPr>
          <w:rFonts w:ascii="黑体" w:eastAsia="黑体" w:hAnsi="黑体" w:cs="DINPro" w:hint="eastAsia"/>
          <w:lang w:eastAsia="zh-CN"/>
        </w:rPr>
      </w:pPr>
      <w:r w:rsidRPr="00031A2D">
        <w:rPr>
          <w:rFonts w:ascii="黑体" w:eastAsia="黑体" w:hAnsi="黑体" w:cs="DINPro" w:hint="eastAsia"/>
          <w:lang w:eastAsia="zh-CN"/>
        </w:rPr>
        <w:t>全能型选手</w:t>
      </w:r>
      <w:r w:rsidRPr="003B4554">
        <w:rPr>
          <w:b/>
          <w:bCs/>
          <w:lang w:val="en-US" w:eastAsia="zh-CN"/>
        </w:rPr>
        <w:t>Eco</w:t>
      </w:r>
      <w:r w:rsidRPr="00D41F1C">
        <w:rPr>
          <w:lang w:val="en-US" w:eastAsia="zh-CN"/>
        </w:rPr>
        <w:t>ProBooth</w:t>
      </w:r>
      <w:r w:rsidRPr="00031A2D">
        <w:rPr>
          <w:rFonts w:ascii="黑体" w:eastAsia="黑体" w:hAnsi="黑体" w:cs="DINPro" w:hint="eastAsia"/>
          <w:lang w:eastAsia="zh-CN"/>
        </w:rPr>
        <w:t>，专为各类喷涂任务而生。这款创新产品</w:t>
      </w:r>
      <w:r>
        <w:rPr>
          <w:rFonts w:ascii="黑体" w:eastAsia="黑体" w:hAnsi="黑体" w:cs="DINPro" w:hint="eastAsia"/>
          <w:lang w:eastAsia="zh-CN"/>
        </w:rPr>
        <w:t>采用</w:t>
      </w:r>
      <w:r w:rsidRPr="00031A2D">
        <w:rPr>
          <w:rFonts w:ascii="黑体" w:eastAsia="黑体" w:hAnsi="黑体" w:cs="DINPro" w:hint="eastAsia"/>
          <w:lang w:eastAsia="zh-CN"/>
        </w:rPr>
        <w:t>模块化设计</w:t>
      </w:r>
      <w:r>
        <w:rPr>
          <w:rFonts w:ascii="黑体" w:eastAsia="黑体" w:hAnsi="黑体" w:cs="DINPro" w:hint="eastAsia"/>
          <w:lang w:eastAsia="zh-CN"/>
        </w:rPr>
        <w:t>和</w:t>
      </w:r>
      <w:r w:rsidRPr="00031A2D">
        <w:rPr>
          <w:rFonts w:ascii="黑体" w:eastAsia="黑体" w:hAnsi="黑体" w:cs="DINPro" w:hint="eastAsia"/>
          <w:lang w:eastAsia="zh-CN"/>
        </w:rPr>
        <w:t>独立生产线</w:t>
      </w:r>
      <w:r>
        <w:rPr>
          <w:rFonts w:ascii="黑体" w:eastAsia="黑体" w:hAnsi="黑体" w:cs="DINPro" w:hint="eastAsia"/>
          <w:lang w:eastAsia="zh-CN"/>
        </w:rPr>
        <w:t>，可以</w:t>
      </w:r>
      <w:r w:rsidRPr="00031A2D">
        <w:rPr>
          <w:rFonts w:ascii="黑体" w:eastAsia="黑体" w:hAnsi="黑体" w:cs="DINPro" w:hint="eastAsia"/>
          <w:lang w:eastAsia="zh-CN"/>
        </w:rPr>
        <w:t>在同一喷漆室内完成车身内外喷涂</w:t>
      </w:r>
      <w:r>
        <w:rPr>
          <w:rFonts w:ascii="黑体" w:eastAsia="黑体" w:hAnsi="黑体" w:cs="DINPro" w:hint="eastAsia"/>
          <w:lang w:eastAsia="zh-CN"/>
        </w:rPr>
        <w:t>。</w:t>
      </w:r>
      <w:r w:rsidRPr="00031A2D">
        <w:rPr>
          <w:rFonts w:ascii="黑体" w:eastAsia="黑体" w:hAnsi="黑体" w:cs="DINPro" w:hint="eastAsia"/>
          <w:lang w:eastAsia="zh-CN"/>
        </w:rPr>
        <w:t>同时，</w:t>
      </w:r>
      <w:r w:rsidRPr="003B4554">
        <w:rPr>
          <w:b/>
          <w:bCs/>
          <w:lang w:val="en-US" w:eastAsia="zh-CN"/>
        </w:rPr>
        <w:t>Eco</w:t>
      </w:r>
      <w:r w:rsidRPr="00D41F1C">
        <w:rPr>
          <w:lang w:val="en-US" w:eastAsia="zh-CN"/>
        </w:rPr>
        <w:t>ProBooth</w:t>
      </w:r>
      <w:r w:rsidRPr="00031A2D">
        <w:rPr>
          <w:rFonts w:ascii="黑体" w:eastAsia="黑体" w:hAnsi="黑体" w:cs="DINPro" w:hint="eastAsia"/>
          <w:lang w:eastAsia="zh-CN"/>
        </w:rPr>
        <w:t>通过精心设计的空气循环系统为能耗和效率设定了新的标准，为</w:t>
      </w:r>
      <w:r w:rsidR="00CF3A59">
        <w:rPr>
          <w:rFonts w:ascii="黑体" w:eastAsia="黑体" w:hAnsi="黑体" w:cs="DINPro" w:hint="eastAsia"/>
          <w:lang w:eastAsia="zh-CN"/>
        </w:rPr>
        <w:t>推动</w:t>
      </w:r>
      <w:r w:rsidRPr="00031A2D">
        <w:rPr>
          <w:rFonts w:ascii="黑体" w:eastAsia="黑体" w:hAnsi="黑体" w:cs="DINPro" w:hint="eastAsia"/>
          <w:lang w:eastAsia="zh-CN"/>
        </w:rPr>
        <w:t>可持续发展</w:t>
      </w:r>
      <w:r w:rsidR="00CF3A59">
        <w:rPr>
          <w:rFonts w:ascii="黑体" w:eastAsia="黑体" w:hAnsi="黑体" w:cs="DINPro" w:hint="eastAsia"/>
          <w:lang w:eastAsia="zh-CN"/>
        </w:rPr>
        <w:t>做出积极贡献</w:t>
      </w:r>
      <w:r w:rsidRPr="00031A2D">
        <w:rPr>
          <w:rFonts w:ascii="黑体" w:eastAsia="黑体" w:hAnsi="黑体" w:cs="DINPro" w:hint="eastAsia"/>
          <w:lang w:eastAsia="zh-CN"/>
        </w:rPr>
        <w:t>。</w:t>
      </w:r>
    </w:p>
    <w:p w14:paraId="3D8E7BF1" w14:textId="77777777" w:rsidR="00031A2D" w:rsidRPr="00031A2D" w:rsidRDefault="00031A2D" w:rsidP="00D41F1C">
      <w:pPr>
        <w:pStyle w:val="Flietext"/>
        <w:rPr>
          <w:lang w:eastAsia="zh-CN"/>
        </w:rPr>
      </w:pPr>
    </w:p>
    <w:p w14:paraId="00BC27B6" w14:textId="34B542DF" w:rsidR="00031A2D" w:rsidRPr="00031A2D" w:rsidRDefault="00031A2D" w:rsidP="00031A2D">
      <w:pPr>
        <w:pStyle w:val="Flietext"/>
        <w:rPr>
          <w:b/>
          <w:bCs/>
          <w:color w:val="00468E"/>
          <w:lang w:val="en-US" w:eastAsia="zh-CN"/>
        </w:rPr>
      </w:pPr>
      <w:r w:rsidRPr="00031A2D">
        <w:rPr>
          <w:rFonts w:ascii="黑体" w:eastAsia="黑体" w:hAnsi="黑体" w:cs="DINPro"/>
          <w:b/>
          <w:bCs/>
          <w:color w:val="00468E"/>
          <w:lang w:eastAsia="zh-CN"/>
        </w:rPr>
        <w:t>无需遮蔽</w:t>
      </w:r>
      <w:r w:rsidRPr="00031A2D">
        <w:rPr>
          <w:rFonts w:ascii="黑体" w:eastAsia="黑体" w:hAnsi="黑体" w:cs="DINPro" w:hint="eastAsia"/>
          <w:b/>
          <w:bCs/>
          <w:color w:val="00468E"/>
          <w:lang w:eastAsia="zh-CN"/>
        </w:rPr>
        <w:t>：</w:t>
      </w:r>
      <w:r w:rsidRPr="00031A2D">
        <w:rPr>
          <w:rFonts w:ascii="黑体" w:eastAsia="黑体" w:hAnsi="黑体" w:cs="DINPro"/>
          <w:b/>
          <w:bCs/>
          <w:color w:val="00468E"/>
          <w:lang w:eastAsia="zh-CN"/>
        </w:rPr>
        <w:t>无过喷油漆应用</w:t>
      </w:r>
    </w:p>
    <w:p w14:paraId="3B485BC3" w14:textId="77777777" w:rsidR="00031A2D" w:rsidRDefault="00031A2D" w:rsidP="00031A2D">
      <w:pPr>
        <w:pStyle w:val="Flietext"/>
        <w:rPr>
          <w:lang w:val="en-US" w:eastAsia="zh-CN"/>
        </w:rPr>
      </w:pPr>
    </w:p>
    <w:p w14:paraId="77EA867D" w14:textId="3D665ECE" w:rsidR="00031A2D" w:rsidRPr="00031A2D" w:rsidRDefault="00031A2D" w:rsidP="00031A2D">
      <w:pPr>
        <w:pStyle w:val="Flietext"/>
        <w:rPr>
          <w:lang w:val="en-US" w:eastAsia="zh-CN"/>
        </w:rPr>
      </w:pPr>
      <w:bookmarkStart w:id="2" w:name="_Hlk180075426"/>
      <w:r w:rsidRPr="003B4554">
        <w:rPr>
          <w:b/>
          <w:bCs/>
          <w:lang w:val="en-US" w:eastAsia="zh-CN"/>
        </w:rPr>
        <w:t>Eco</w:t>
      </w:r>
      <w:r w:rsidRPr="00D41F1C">
        <w:rPr>
          <w:lang w:val="en-US" w:eastAsia="zh-CN"/>
        </w:rPr>
        <w:t>PaintJet</w:t>
      </w:r>
      <w:r w:rsidRPr="00031A2D">
        <w:rPr>
          <w:rFonts w:ascii="黑体" w:eastAsia="黑体" w:hAnsi="黑体" w:cs="DINPro"/>
          <w:lang w:eastAsia="zh-CN"/>
        </w:rPr>
        <w:t>无过喷技术首次实现</w:t>
      </w:r>
      <w:r w:rsidR="0071431D" w:rsidRPr="0071431D">
        <w:rPr>
          <w:rFonts w:ascii="黑体" w:eastAsia="黑体" w:hAnsi="黑体" w:cs="DINPro"/>
          <w:lang w:eastAsia="zh-CN"/>
        </w:rPr>
        <w:t>全自动汽车套色喷涂</w:t>
      </w:r>
      <w:r w:rsidRPr="00031A2D">
        <w:rPr>
          <w:rFonts w:ascii="黑体" w:eastAsia="黑体" w:hAnsi="黑体" w:cs="DINPro" w:hint="eastAsia"/>
          <w:lang w:eastAsia="zh-CN"/>
        </w:rPr>
        <w:t>，且</w:t>
      </w:r>
      <w:r w:rsidRPr="00031A2D">
        <w:rPr>
          <w:rFonts w:ascii="黑体" w:eastAsia="黑体" w:hAnsi="黑体" w:cs="DINPro"/>
          <w:lang w:eastAsia="zh-CN"/>
        </w:rPr>
        <w:t>不会产生任何过喷。该产品结合了杜尔在喷漆应用、机器人和软件等领域的专业技术和核心组件</w:t>
      </w:r>
      <w:bookmarkEnd w:id="2"/>
      <w:r w:rsidRPr="00031A2D">
        <w:rPr>
          <w:rFonts w:ascii="黑体" w:eastAsia="黑体" w:hAnsi="黑体" w:cs="DINPro" w:hint="eastAsia"/>
          <w:lang w:eastAsia="zh-CN"/>
        </w:rPr>
        <w:t>，</w:t>
      </w:r>
      <w:r w:rsidRPr="00031A2D">
        <w:rPr>
          <w:rFonts w:ascii="黑体" w:eastAsia="黑体" w:hAnsi="黑体" w:cs="DINPro"/>
          <w:lang w:eastAsia="zh-CN"/>
        </w:rPr>
        <w:t>只需要120秒</w:t>
      </w:r>
      <w:r>
        <w:rPr>
          <w:rFonts w:ascii="黑体" w:eastAsia="黑体" w:hAnsi="黑体" w:cs="DINPro" w:hint="eastAsia"/>
          <w:lang w:eastAsia="zh-CN"/>
        </w:rPr>
        <w:t>便</w:t>
      </w:r>
      <w:r w:rsidRPr="00031A2D">
        <w:rPr>
          <w:rFonts w:ascii="黑体" w:eastAsia="黑体" w:hAnsi="黑体" w:cs="DINPro" w:hint="eastAsia"/>
          <w:lang w:eastAsia="zh-CN"/>
        </w:rPr>
        <w:t>能</w:t>
      </w:r>
      <w:r w:rsidRPr="00031A2D">
        <w:rPr>
          <w:rFonts w:ascii="黑体" w:eastAsia="黑体" w:hAnsi="黑体" w:cs="DINPro"/>
          <w:lang w:eastAsia="zh-CN"/>
        </w:rPr>
        <w:t>完成车顶喷漆，可节省约15平方米的遮蔽膜</w:t>
      </w:r>
      <w:r w:rsidRPr="00031A2D">
        <w:rPr>
          <w:rFonts w:ascii="黑体" w:eastAsia="黑体" w:hAnsi="黑体" w:cs="DINPro" w:hint="eastAsia"/>
          <w:lang w:eastAsia="zh-CN"/>
        </w:rPr>
        <w:t>。</w:t>
      </w:r>
    </w:p>
    <w:p w14:paraId="6E8C09FE" w14:textId="77777777" w:rsidR="00031A2D" w:rsidRPr="00031A2D" w:rsidRDefault="00031A2D" w:rsidP="00D41F1C">
      <w:pPr>
        <w:pStyle w:val="Flietext"/>
        <w:rPr>
          <w:lang w:eastAsia="zh-CN"/>
        </w:rPr>
      </w:pPr>
    </w:p>
    <w:p w14:paraId="7BE56FD4" w14:textId="4869E9DA" w:rsidR="00031A2D" w:rsidRPr="00031A2D" w:rsidRDefault="00031A2D" w:rsidP="00031A2D">
      <w:pPr>
        <w:pStyle w:val="Flietext"/>
        <w:rPr>
          <w:b/>
          <w:bCs/>
          <w:color w:val="00468E"/>
          <w:lang w:val="en-US" w:eastAsia="zh-CN"/>
        </w:rPr>
      </w:pPr>
      <w:r w:rsidRPr="00031A2D">
        <w:rPr>
          <w:rFonts w:ascii="黑体" w:eastAsia="黑体" w:hAnsi="黑体" w:cs="DINPro"/>
          <w:b/>
          <w:bCs/>
          <w:color w:val="00468E"/>
          <w:lang w:eastAsia="zh-CN"/>
        </w:rPr>
        <w:t>效率的飞跃</w:t>
      </w:r>
      <w:r w:rsidRPr="00031A2D">
        <w:rPr>
          <w:rFonts w:ascii="黑体" w:eastAsia="黑体" w:hAnsi="黑体" w:cs="DINPro" w:hint="eastAsia"/>
          <w:b/>
          <w:bCs/>
          <w:color w:val="00468E"/>
          <w:lang w:eastAsia="zh-CN"/>
        </w:rPr>
        <w:t>：</w:t>
      </w:r>
      <w:r w:rsidRPr="00031A2D">
        <w:rPr>
          <w:rFonts w:ascii="黑体" w:eastAsia="黑体" w:hAnsi="黑体" w:cs="DINPro"/>
          <w:b/>
          <w:bCs/>
          <w:color w:val="00468E"/>
          <w:lang w:eastAsia="zh-CN"/>
        </w:rPr>
        <w:t>第四代雾化技术</w:t>
      </w:r>
    </w:p>
    <w:p w14:paraId="0B489214" w14:textId="77777777" w:rsidR="00031A2D" w:rsidRPr="00031A2D" w:rsidRDefault="00031A2D" w:rsidP="00D41F1C">
      <w:pPr>
        <w:pStyle w:val="Flietext"/>
        <w:rPr>
          <w:rFonts w:ascii="黑体" w:eastAsia="黑体" w:hAnsi="黑体" w:cs="DINPro" w:hint="eastAsia"/>
          <w:lang w:eastAsia="zh-CN"/>
        </w:rPr>
      </w:pPr>
    </w:p>
    <w:p w14:paraId="105FB858" w14:textId="468A4FA1" w:rsidR="00031A2D" w:rsidRPr="00031A2D" w:rsidRDefault="00031A2D" w:rsidP="00031A2D">
      <w:pPr>
        <w:pStyle w:val="Flietext"/>
        <w:rPr>
          <w:rFonts w:ascii="黑体" w:eastAsia="黑体" w:hAnsi="黑体" w:cs="DINPro" w:hint="eastAsia"/>
          <w:lang w:eastAsia="zh-CN"/>
        </w:rPr>
      </w:pPr>
      <w:r w:rsidRPr="00031A2D">
        <w:rPr>
          <w:rFonts w:ascii="黑体" w:eastAsia="黑体" w:hAnsi="黑体" w:cs="DINPro" w:hint="eastAsia"/>
          <w:lang w:eastAsia="zh-CN"/>
        </w:rPr>
        <w:t>杜尔新一代雾化器为可持续生产</w:t>
      </w:r>
      <w:r w:rsidRPr="00031A2D">
        <w:rPr>
          <w:rFonts w:ascii="黑体" w:eastAsia="黑体" w:hAnsi="黑体" w:cs="DINPro"/>
          <w:lang w:eastAsia="zh-CN"/>
        </w:rPr>
        <w:t>树立了标杆</w:t>
      </w:r>
      <w:r w:rsidRPr="00031A2D">
        <w:rPr>
          <w:rFonts w:ascii="黑体" w:eastAsia="黑体" w:hAnsi="黑体" w:cs="DINPro" w:hint="eastAsia"/>
          <w:lang w:eastAsia="zh-CN"/>
        </w:rPr>
        <w:t>。</w:t>
      </w:r>
      <w:r w:rsidRPr="00031A2D">
        <w:rPr>
          <w:rFonts w:ascii="黑体" w:eastAsia="黑体" w:hAnsi="黑体" w:cs="DINPro"/>
          <w:lang w:eastAsia="zh-CN"/>
        </w:rPr>
        <w:t>通过技术创新，新一代</w:t>
      </w:r>
      <w:r w:rsidRPr="003B4554">
        <w:rPr>
          <w:b/>
          <w:bCs/>
          <w:lang w:val="en-US" w:eastAsia="zh-CN"/>
        </w:rPr>
        <w:t>Eco</w:t>
      </w:r>
      <w:r w:rsidRPr="00D41F1C">
        <w:rPr>
          <w:lang w:val="en-US" w:eastAsia="zh-CN"/>
        </w:rPr>
        <w:t>Bell4</w:t>
      </w:r>
      <w:r w:rsidRPr="00031A2D">
        <w:rPr>
          <w:rFonts w:ascii="黑体" w:eastAsia="黑体" w:hAnsi="黑体" w:cs="DINPro"/>
          <w:lang w:eastAsia="zh-CN"/>
        </w:rPr>
        <w:t xml:space="preserve"> </w:t>
      </w:r>
      <w:r w:rsidRPr="008D5131">
        <w:rPr>
          <w:rFonts w:ascii="黑体" w:eastAsia="黑体" w:hAnsi="黑体" w:cs="DINPro"/>
          <w:lang w:eastAsia="zh-CN"/>
        </w:rPr>
        <w:t>HTE</w:t>
      </w:r>
      <w:r w:rsidRPr="00031A2D">
        <w:rPr>
          <w:rFonts w:ascii="黑体" w:eastAsia="黑体" w:hAnsi="黑体" w:cs="DINPro"/>
          <w:lang w:eastAsia="zh-CN"/>
        </w:rPr>
        <w:t>可实现高达</w:t>
      </w:r>
      <w:r w:rsidRPr="00031A2D">
        <w:rPr>
          <w:lang w:val="en-US" w:eastAsia="zh-CN"/>
        </w:rPr>
        <w:t>98%</w:t>
      </w:r>
      <w:r>
        <w:rPr>
          <w:rFonts w:hint="eastAsia"/>
          <w:lang w:val="en-US" w:eastAsia="zh-CN"/>
        </w:rPr>
        <w:t xml:space="preserve"> </w:t>
      </w:r>
      <w:r w:rsidRPr="00031A2D">
        <w:rPr>
          <w:rFonts w:ascii="黑体" w:eastAsia="黑体" w:hAnsi="黑体" w:cs="DINPro"/>
          <w:lang w:eastAsia="zh-CN"/>
        </w:rPr>
        <w:t>的清漆喷涂效率</w:t>
      </w:r>
      <w:r w:rsidRPr="00031A2D">
        <w:rPr>
          <w:rFonts w:ascii="黑体" w:eastAsia="黑体" w:hAnsi="黑体" w:cs="DINPro" w:hint="eastAsia"/>
          <w:lang w:eastAsia="zh-CN"/>
        </w:rPr>
        <w:t>。</w:t>
      </w:r>
      <w:r w:rsidRPr="00031A2D">
        <w:rPr>
          <w:rFonts w:ascii="黑体" w:eastAsia="黑体" w:hAnsi="黑体" w:cs="DINPro"/>
          <w:lang w:eastAsia="zh-CN"/>
        </w:rPr>
        <w:t>相较于市场上的其他</w:t>
      </w:r>
      <w:r w:rsidRPr="00031A2D">
        <w:rPr>
          <w:rFonts w:ascii="黑体" w:eastAsia="黑体" w:hAnsi="黑体" w:cs="DINPro" w:hint="eastAsia"/>
          <w:lang w:eastAsia="zh-CN"/>
        </w:rPr>
        <w:t>产品</w:t>
      </w:r>
      <w:r w:rsidRPr="00031A2D">
        <w:rPr>
          <w:rFonts w:ascii="黑体" w:eastAsia="黑体" w:hAnsi="黑体" w:cs="DINPro"/>
          <w:lang w:eastAsia="zh-CN"/>
        </w:rPr>
        <w:t>，</w:t>
      </w:r>
      <w:r w:rsidRPr="003B4554">
        <w:rPr>
          <w:b/>
          <w:bCs/>
          <w:lang w:val="en-US" w:eastAsia="zh-CN"/>
        </w:rPr>
        <w:t>Eco</w:t>
      </w:r>
      <w:r w:rsidRPr="00D41F1C">
        <w:rPr>
          <w:lang w:val="en-US" w:eastAsia="zh-CN"/>
        </w:rPr>
        <w:t>Bell4</w:t>
      </w:r>
      <w:r w:rsidRPr="00031A2D">
        <w:rPr>
          <w:rFonts w:ascii="黑体" w:eastAsia="黑体" w:hAnsi="黑体" w:cs="DINPro"/>
          <w:lang w:eastAsia="zh-CN"/>
        </w:rPr>
        <w:t>雾化器凭借</w:t>
      </w:r>
      <w:r w:rsidRPr="00031A2D">
        <w:rPr>
          <w:rFonts w:ascii="黑体" w:eastAsia="黑体" w:hAnsi="黑体" w:cs="DINPro" w:hint="eastAsia"/>
          <w:lang w:eastAsia="zh-CN"/>
        </w:rPr>
        <w:t>其独特的</w:t>
      </w:r>
      <w:r w:rsidRPr="00031A2D">
        <w:rPr>
          <w:rFonts w:ascii="黑体" w:eastAsia="黑体" w:hAnsi="黑体" w:cs="DINPro"/>
          <w:lang w:eastAsia="zh-CN"/>
        </w:rPr>
        <w:t>四主针技术，可将因换色所导致的油漆损失</w:t>
      </w:r>
      <w:r w:rsidRPr="00031A2D">
        <w:rPr>
          <w:rFonts w:ascii="黑体" w:eastAsia="黑体" w:hAnsi="黑体" w:cs="DINPro" w:hint="eastAsia"/>
          <w:lang w:eastAsia="zh-CN"/>
        </w:rPr>
        <w:t>、</w:t>
      </w:r>
      <w:r w:rsidRPr="00031A2D">
        <w:rPr>
          <w:rFonts w:ascii="黑体" w:eastAsia="黑体" w:hAnsi="黑体" w:cs="DINPro"/>
          <w:lang w:eastAsia="zh-CN"/>
        </w:rPr>
        <w:t>清洗剂消耗</w:t>
      </w:r>
      <w:r w:rsidRPr="00031A2D">
        <w:rPr>
          <w:rFonts w:ascii="黑体" w:eastAsia="黑体" w:hAnsi="黑体" w:cs="DINPro" w:hint="eastAsia"/>
          <w:lang w:eastAsia="zh-CN"/>
        </w:rPr>
        <w:t>以及挥发性有机化合物（</w:t>
      </w:r>
      <w:r w:rsidRPr="00031A2D">
        <w:rPr>
          <w:rFonts w:hint="eastAsia"/>
          <w:lang w:val="en-US" w:eastAsia="zh-CN"/>
        </w:rPr>
        <w:t>VOC</w:t>
      </w:r>
      <w:r w:rsidRPr="00031A2D">
        <w:rPr>
          <w:rFonts w:ascii="黑体" w:eastAsia="黑体" w:hAnsi="黑体" w:cs="DINPro" w:hint="eastAsia"/>
          <w:lang w:eastAsia="zh-CN"/>
        </w:rPr>
        <w:t>）</w:t>
      </w:r>
      <w:r w:rsidRPr="00031A2D">
        <w:rPr>
          <w:rFonts w:ascii="黑体" w:eastAsia="黑体" w:hAnsi="黑体" w:cs="DINPro"/>
          <w:lang w:eastAsia="zh-CN"/>
        </w:rPr>
        <w:t>减少</w:t>
      </w:r>
      <w:r w:rsidRPr="00031A2D">
        <w:rPr>
          <w:lang w:val="en-US" w:eastAsia="zh-CN"/>
        </w:rPr>
        <w:t>50%</w:t>
      </w:r>
      <w:r>
        <w:rPr>
          <w:rFonts w:hint="eastAsia"/>
          <w:lang w:val="en-US" w:eastAsia="zh-CN"/>
        </w:rPr>
        <w:t xml:space="preserve"> </w:t>
      </w:r>
      <w:r w:rsidRPr="00031A2D">
        <w:rPr>
          <w:rFonts w:ascii="黑体" w:eastAsia="黑体" w:hAnsi="黑体" w:cs="DINPro" w:hint="eastAsia"/>
          <w:lang w:eastAsia="zh-CN"/>
        </w:rPr>
        <w:t>以上</w:t>
      </w:r>
      <w:r w:rsidRPr="00031A2D">
        <w:rPr>
          <w:rFonts w:ascii="黑体" w:eastAsia="黑体" w:hAnsi="黑体" w:cs="DINPro"/>
          <w:lang w:eastAsia="zh-CN"/>
        </w:rPr>
        <w:t>。</w:t>
      </w:r>
    </w:p>
    <w:p w14:paraId="7B90973B" w14:textId="77777777" w:rsidR="00D41F1C" w:rsidRDefault="00D41F1C" w:rsidP="00D41F1C">
      <w:pPr>
        <w:pStyle w:val="Flietext"/>
        <w:rPr>
          <w:lang w:val="en-US" w:eastAsia="zh-CN"/>
        </w:rPr>
      </w:pPr>
    </w:p>
    <w:p w14:paraId="1B243828" w14:textId="7B39CBD0" w:rsidR="00031A2D" w:rsidRPr="00031A2D" w:rsidRDefault="00031A2D" w:rsidP="00031A2D">
      <w:pPr>
        <w:pStyle w:val="Flietext"/>
        <w:rPr>
          <w:b/>
          <w:bCs/>
          <w:color w:val="00468E"/>
          <w:lang w:val="en-US" w:eastAsia="zh-CN"/>
        </w:rPr>
      </w:pPr>
      <w:r w:rsidRPr="00031A2D">
        <w:rPr>
          <w:rFonts w:ascii="黑体" w:eastAsia="黑体" w:hAnsi="黑体" w:cs="DINPro" w:hint="eastAsia"/>
          <w:b/>
          <w:bCs/>
          <w:color w:val="00468E"/>
          <w:lang w:eastAsia="zh-CN"/>
        </w:rPr>
        <w:t>先进的油漆供应：快速、高效</w:t>
      </w:r>
    </w:p>
    <w:p w14:paraId="5168A832" w14:textId="77777777" w:rsidR="00031A2D" w:rsidRDefault="00031A2D" w:rsidP="00031A2D">
      <w:pPr>
        <w:pStyle w:val="Flietext"/>
        <w:rPr>
          <w:lang w:val="en-US" w:eastAsia="zh-CN"/>
        </w:rPr>
      </w:pPr>
    </w:p>
    <w:p w14:paraId="34CEA04B" w14:textId="7B4E771F" w:rsidR="00031A2D" w:rsidRPr="00031A2D" w:rsidRDefault="00031A2D" w:rsidP="00031A2D">
      <w:pPr>
        <w:pStyle w:val="Flietext"/>
        <w:rPr>
          <w:lang w:val="en-US" w:eastAsia="zh-CN"/>
        </w:rPr>
      </w:pPr>
      <w:r w:rsidRPr="00031A2D">
        <w:rPr>
          <w:rFonts w:ascii="黑体" w:eastAsia="黑体" w:hAnsi="黑体" w:cs="DINPro" w:hint="eastAsia"/>
          <w:lang w:eastAsia="zh-CN"/>
        </w:rPr>
        <w:t>杜尔</w:t>
      </w:r>
      <w:r w:rsidRPr="003B4554">
        <w:rPr>
          <w:b/>
          <w:bCs/>
          <w:lang w:val="en-US" w:eastAsia="zh-CN"/>
        </w:rPr>
        <w:t>Eco</w:t>
      </w:r>
      <w:r w:rsidRPr="00D41F1C">
        <w:rPr>
          <w:lang w:val="en-US" w:eastAsia="zh-CN"/>
        </w:rPr>
        <w:t>Supply P</w:t>
      </w:r>
      <w:r w:rsidRPr="00031A2D">
        <w:rPr>
          <w:rFonts w:ascii="黑体" w:eastAsia="黑体" w:hAnsi="黑体" w:cs="DINPro" w:hint="eastAsia"/>
          <w:lang w:eastAsia="zh-CN"/>
        </w:rPr>
        <w:t>是一种标准化、模块化的涂料供应系统，采用走珠清管技术，可用于水性和溶剂型涂料喷涂。该系统适用于喷涂特殊和</w:t>
      </w:r>
      <w:r w:rsidR="001D4671">
        <w:rPr>
          <w:rFonts w:ascii="黑体" w:eastAsia="黑体" w:hAnsi="黑体" w:cs="DINPro" w:hint="eastAsia"/>
          <w:lang w:eastAsia="zh-CN"/>
        </w:rPr>
        <w:t>小批量</w:t>
      </w:r>
      <w:r w:rsidRPr="00031A2D">
        <w:rPr>
          <w:rFonts w:ascii="黑体" w:eastAsia="黑体" w:hAnsi="黑体" w:cs="DINPro" w:hint="eastAsia"/>
          <w:lang w:eastAsia="zh-CN"/>
        </w:rPr>
        <w:t>涂料，还可</w:t>
      </w:r>
      <w:r w:rsidRPr="00031A2D">
        <w:rPr>
          <w:rFonts w:ascii="黑体" w:eastAsia="黑体" w:hAnsi="黑体" w:cs="DINPro" w:hint="eastAsia"/>
          <w:lang w:eastAsia="zh-CN"/>
        </w:rPr>
        <w:lastRenderedPageBreak/>
        <w:t>用于小批量颜色生产。</w:t>
      </w:r>
      <w:r w:rsidRPr="003B4554">
        <w:rPr>
          <w:b/>
          <w:bCs/>
          <w:lang w:val="en-US" w:eastAsia="zh-CN"/>
        </w:rPr>
        <w:t>Eco</w:t>
      </w:r>
      <w:r w:rsidRPr="00D41F1C">
        <w:rPr>
          <w:lang w:val="en-US" w:eastAsia="zh-CN"/>
        </w:rPr>
        <w:t>Supply P</w:t>
      </w:r>
      <w:r w:rsidRPr="00031A2D">
        <w:rPr>
          <w:rFonts w:ascii="黑体" w:eastAsia="黑体" w:hAnsi="黑体" w:cs="DINPro" w:hint="eastAsia"/>
          <w:lang w:eastAsia="zh-CN"/>
        </w:rPr>
        <w:t>不仅确保了高效的换色流程，而且最大限度地减少了油漆损失，减少了</w:t>
      </w:r>
      <w:r>
        <w:rPr>
          <w:rFonts w:ascii="黑体" w:eastAsia="黑体" w:hAnsi="黑体" w:cs="DINPro" w:hint="eastAsia"/>
          <w:lang w:eastAsia="zh-CN"/>
        </w:rPr>
        <w:t>换</w:t>
      </w:r>
      <w:r w:rsidRPr="00031A2D">
        <w:rPr>
          <w:rFonts w:ascii="黑体" w:eastAsia="黑体" w:hAnsi="黑体" w:cs="DINPro" w:hint="eastAsia"/>
          <w:lang w:eastAsia="zh-CN"/>
        </w:rPr>
        <w:t>色过程中的溶剂消耗。</w:t>
      </w:r>
    </w:p>
    <w:p w14:paraId="6A5FB41E" w14:textId="77777777" w:rsidR="00031A2D" w:rsidRPr="00031A2D" w:rsidRDefault="00031A2D" w:rsidP="00D41F1C">
      <w:pPr>
        <w:pStyle w:val="Flietext"/>
        <w:rPr>
          <w:lang w:val="en-US" w:eastAsia="zh-CN"/>
        </w:rPr>
      </w:pPr>
    </w:p>
    <w:p w14:paraId="7C6EA4D5" w14:textId="5EAC35E6" w:rsidR="00031A2D" w:rsidRPr="00031A2D" w:rsidRDefault="00031A2D" w:rsidP="00031A2D">
      <w:pPr>
        <w:pStyle w:val="Flietext"/>
        <w:rPr>
          <w:b/>
          <w:bCs/>
          <w:color w:val="00468E"/>
          <w:lang w:val="en-US" w:eastAsia="zh-CN"/>
        </w:rPr>
      </w:pPr>
      <w:r w:rsidRPr="00031A2D">
        <w:rPr>
          <w:b/>
          <w:bCs/>
          <w:color w:val="00468E"/>
          <w:lang w:val="en-US" w:eastAsia="zh-CN"/>
        </w:rPr>
        <w:t>100%</w:t>
      </w:r>
      <w:r w:rsidRPr="00031A2D">
        <w:rPr>
          <w:rFonts w:ascii="黑体" w:eastAsia="黑体" w:hAnsi="黑体" w:cs="DINPro" w:hint="eastAsia"/>
          <w:b/>
          <w:bCs/>
          <w:color w:val="00468E"/>
          <w:lang w:eastAsia="zh-CN"/>
        </w:rPr>
        <w:t>自动化：填补密封的最后空白</w:t>
      </w:r>
    </w:p>
    <w:p w14:paraId="08F25D2A" w14:textId="77777777" w:rsidR="00031A2D" w:rsidRDefault="00031A2D" w:rsidP="00031A2D">
      <w:pPr>
        <w:pStyle w:val="Flietext"/>
        <w:rPr>
          <w:lang w:val="en-US" w:eastAsia="zh-CN"/>
        </w:rPr>
      </w:pPr>
    </w:p>
    <w:p w14:paraId="2493B08F" w14:textId="50D4898D" w:rsidR="00031A2D" w:rsidRPr="00684907" w:rsidRDefault="00031A2D" w:rsidP="00D41F1C">
      <w:pPr>
        <w:pStyle w:val="Flietext"/>
        <w:rPr>
          <w:rFonts w:ascii="黑体" w:eastAsia="黑体" w:hAnsi="黑体" w:cs="DINPro" w:hint="eastAsia"/>
          <w:lang w:eastAsia="zh-CN"/>
        </w:rPr>
      </w:pPr>
      <w:r w:rsidRPr="6D4C044B">
        <w:rPr>
          <w:rFonts w:ascii="黑体" w:eastAsia="黑体" w:hAnsi="黑体" w:cs="DINPro"/>
          <w:lang w:eastAsia="zh-CN"/>
        </w:rPr>
        <w:t>高粘度材料应用越来越多地以自动化方式完成。无论是立焊缝密封、折边</w:t>
      </w:r>
      <w:r w:rsidR="5E97F2A6" w:rsidRPr="6D4C044B">
        <w:rPr>
          <w:rFonts w:ascii="黑体" w:eastAsia="黑体" w:hAnsi="黑体" w:cs="DINPro"/>
          <w:lang w:eastAsia="zh-CN"/>
        </w:rPr>
        <w:t>胶</w:t>
      </w:r>
      <w:r w:rsidRPr="6D4C044B">
        <w:rPr>
          <w:rFonts w:ascii="黑体" w:eastAsia="黑体" w:hAnsi="黑体" w:cs="DINPro"/>
          <w:lang w:eastAsia="zh-CN"/>
        </w:rPr>
        <w:t>喷涂、车身底部涂层、</w:t>
      </w:r>
      <w:r w:rsidR="1DFC6A99" w:rsidRPr="6D4C044B">
        <w:rPr>
          <w:rFonts w:ascii="黑体" w:eastAsia="黑体" w:hAnsi="黑体" w:cs="DINPro"/>
          <w:lang w:eastAsia="zh-CN"/>
        </w:rPr>
        <w:t>裙边胶</w:t>
      </w:r>
      <w:r w:rsidRPr="6D4C044B">
        <w:rPr>
          <w:rFonts w:ascii="黑体" w:eastAsia="黑体" w:hAnsi="黑体" w:cs="DINPro"/>
          <w:lang w:eastAsia="zh-CN"/>
        </w:rPr>
        <w:t>还是</w:t>
      </w:r>
      <w:r w:rsidRPr="6D4C044B">
        <w:rPr>
          <w:lang w:val="en-US" w:eastAsia="zh-CN"/>
        </w:rPr>
        <w:t>LASD</w:t>
      </w:r>
      <w:r w:rsidRPr="6D4C044B">
        <w:rPr>
          <w:rFonts w:ascii="黑体" w:eastAsia="黑体" w:hAnsi="黑体" w:cs="DINPro"/>
          <w:lang w:eastAsia="zh-CN"/>
        </w:rPr>
        <w:t>应用等等，杜尔都能提供模块化涂胶系统。其中</w:t>
      </w:r>
      <w:r w:rsidRPr="6D4C044B">
        <w:rPr>
          <w:b/>
          <w:bCs/>
          <w:lang w:val="en-US" w:eastAsia="zh-CN"/>
        </w:rPr>
        <w:t>Eco</w:t>
      </w:r>
      <w:r w:rsidRPr="6D4C044B">
        <w:rPr>
          <w:lang w:val="en-US" w:eastAsia="zh-CN"/>
        </w:rPr>
        <w:t>SealJet</w:t>
      </w:r>
      <w:r w:rsidRPr="6D4C044B">
        <w:rPr>
          <w:rFonts w:ascii="黑体" w:eastAsia="黑体" w:hAnsi="黑体" w:cs="DINPro"/>
          <w:lang w:eastAsia="zh-CN"/>
        </w:rPr>
        <w:t xml:space="preserve"> 以高精度填补了密封过程中最后空白，</w:t>
      </w:r>
      <w:r w:rsidR="00B76B6C" w:rsidRPr="6D4C044B">
        <w:rPr>
          <w:rFonts w:ascii="黑体" w:eastAsia="黑体" w:hAnsi="黑体" w:cs="DINPro"/>
          <w:lang w:eastAsia="zh-CN"/>
        </w:rPr>
        <w:t>而</w:t>
      </w:r>
      <w:r w:rsidRPr="6D4C044B">
        <w:rPr>
          <w:rFonts w:ascii="黑体" w:eastAsia="黑体" w:hAnsi="黑体" w:cs="DINPro"/>
          <w:lang w:eastAsia="zh-CN"/>
        </w:rPr>
        <w:t xml:space="preserve">其他创新技术，如 </w:t>
      </w:r>
      <w:r w:rsidRPr="6D4C044B">
        <w:rPr>
          <w:b/>
          <w:bCs/>
          <w:lang w:val="en-US" w:eastAsia="zh-CN"/>
        </w:rPr>
        <w:t>Eco</w:t>
      </w:r>
      <w:r w:rsidRPr="6D4C044B">
        <w:rPr>
          <w:lang w:val="en-US" w:eastAsia="zh-CN"/>
        </w:rPr>
        <w:t>Jet AC</w:t>
      </w:r>
      <w:r w:rsidRPr="6D4C044B">
        <w:rPr>
          <w:rFonts w:ascii="黑体" w:eastAsia="黑体" w:hAnsi="黑体" w:cs="DINPro"/>
          <w:lang w:eastAsia="zh-CN"/>
        </w:rPr>
        <w:t xml:space="preserve">或 </w:t>
      </w:r>
      <w:r w:rsidRPr="6D4C044B">
        <w:rPr>
          <w:b/>
          <w:bCs/>
          <w:lang w:val="en-US" w:eastAsia="zh-CN"/>
        </w:rPr>
        <w:t>Eco</w:t>
      </w:r>
      <w:r w:rsidRPr="6D4C044B">
        <w:rPr>
          <w:lang w:val="en-US" w:eastAsia="zh-CN"/>
        </w:rPr>
        <w:t>Skive</w:t>
      </w:r>
      <w:r w:rsidRPr="6D4C044B">
        <w:rPr>
          <w:rFonts w:ascii="黑体" w:eastAsia="黑体" w:hAnsi="黑体" w:cs="DINPro"/>
          <w:lang w:eastAsia="zh-CN"/>
        </w:rPr>
        <w:t>，</w:t>
      </w:r>
      <w:r w:rsidR="00684907" w:rsidRPr="00684907">
        <w:rPr>
          <w:rFonts w:ascii="黑体" w:eastAsia="黑体" w:hAnsi="黑体" w:cs="DINPro"/>
          <w:lang w:eastAsia="zh-CN"/>
        </w:rPr>
        <w:t>能够节省几乎所有的返工工作</w:t>
      </w:r>
      <w:r w:rsidR="00E553F9">
        <w:rPr>
          <w:rFonts w:ascii="黑体" w:eastAsia="黑体" w:hAnsi="黑体" w:cs="DINPro" w:hint="eastAsia"/>
          <w:lang w:eastAsia="zh-CN"/>
        </w:rPr>
        <w:t>。</w:t>
      </w:r>
    </w:p>
    <w:p w14:paraId="3795EF6A" w14:textId="77777777" w:rsidR="00031A2D" w:rsidRPr="00031A2D" w:rsidRDefault="00031A2D" w:rsidP="00D41F1C">
      <w:pPr>
        <w:pStyle w:val="Flietext"/>
        <w:rPr>
          <w:rFonts w:ascii="黑体" w:eastAsia="黑体" w:hAnsi="黑体" w:cs="DINPro" w:hint="eastAsia"/>
          <w:lang w:eastAsia="zh-CN"/>
        </w:rPr>
      </w:pPr>
    </w:p>
    <w:p w14:paraId="20E2BD83" w14:textId="7718399E" w:rsidR="00031A2D" w:rsidRPr="00031A2D" w:rsidRDefault="00031A2D" w:rsidP="00031A2D">
      <w:pPr>
        <w:pStyle w:val="Flietext"/>
        <w:rPr>
          <w:b/>
          <w:bCs/>
          <w:color w:val="00468E"/>
          <w:lang w:val="en-US" w:eastAsia="zh-CN"/>
        </w:rPr>
      </w:pPr>
      <w:r w:rsidRPr="00031A2D">
        <w:rPr>
          <w:rFonts w:ascii="黑体" w:eastAsia="黑体" w:hAnsi="黑体" w:cs="DINPro"/>
          <w:b/>
          <w:bCs/>
          <w:color w:val="00468E"/>
          <w:lang w:eastAsia="zh-CN"/>
        </w:rPr>
        <w:t>从燃气到电能</w:t>
      </w:r>
      <w:r w:rsidRPr="00031A2D">
        <w:rPr>
          <w:rFonts w:ascii="Calibri" w:eastAsia="黑体" w:hAnsi="Calibri" w:cs="Calibri"/>
          <w:b/>
          <w:bCs/>
          <w:color w:val="00468E"/>
          <w:lang w:eastAsia="zh-CN"/>
        </w:rPr>
        <w:t> </w:t>
      </w:r>
      <w:r w:rsidRPr="00031A2D">
        <w:rPr>
          <w:rFonts w:ascii="黑体" w:eastAsia="黑体" w:hAnsi="黑体" w:cs="DINPro" w:hint="eastAsia"/>
          <w:b/>
          <w:bCs/>
          <w:color w:val="00468E"/>
          <w:lang w:eastAsia="zh-CN"/>
        </w:rPr>
        <w:t>:</w:t>
      </w:r>
      <w:r w:rsidRPr="00031A2D">
        <w:rPr>
          <w:rFonts w:ascii="Calibri" w:eastAsia="黑体" w:hAnsi="Calibri" w:cs="Calibri"/>
          <w:b/>
          <w:bCs/>
          <w:color w:val="00468E"/>
          <w:lang w:eastAsia="zh-CN"/>
        </w:rPr>
        <w:t> </w:t>
      </w:r>
      <w:r w:rsidRPr="00031A2D">
        <w:rPr>
          <w:rFonts w:ascii="黑体" w:eastAsia="黑体" w:hAnsi="黑体" w:cs="DINPro"/>
          <w:b/>
          <w:bCs/>
          <w:color w:val="00468E"/>
          <w:lang w:eastAsia="zh-CN"/>
        </w:rPr>
        <w:t>适用于新建和改造项目的高效烘房系统</w:t>
      </w:r>
    </w:p>
    <w:p w14:paraId="4E4CBD04" w14:textId="77777777" w:rsidR="00031A2D" w:rsidRDefault="00031A2D" w:rsidP="00031A2D">
      <w:pPr>
        <w:pStyle w:val="Flietext"/>
        <w:rPr>
          <w:lang w:val="en-US" w:eastAsia="zh-CN"/>
        </w:rPr>
      </w:pPr>
    </w:p>
    <w:p w14:paraId="48D51344" w14:textId="1679DFF9" w:rsidR="00031A2D" w:rsidRPr="00031A2D" w:rsidRDefault="00031A2D" w:rsidP="00031A2D">
      <w:pPr>
        <w:pStyle w:val="Flietext"/>
        <w:rPr>
          <w:lang w:val="en-US" w:eastAsia="zh-CN"/>
        </w:rPr>
      </w:pPr>
      <w:r w:rsidRPr="00031A2D">
        <w:rPr>
          <w:b/>
          <w:bCs/>
          <w:lang w:val="en-US" w:eastAsia="zh-CN"/>
        </w:rPr>
        <w:t>Eco</w:t>
      </w:r>
      <w:r w:rsidRPr="00031A2D">
        <w:rPr>
          <w:lang w:val="en-US" w:eastAsia="zh-CN"/>
        </w:rPr>
        <w:t>paint Oven</w:t>
      </w:r>
      <w:r w:rsidRPr="00031A2D">
        <w:rPr>
          <w:rFonts w:ascii="黑体" w:eastAsia="黑体" w:hAnsi="黑体" w:cs="DINPro"/>
          <w:lang w:eastAsia="zh-CN"/>
        </w:rPr>
        <w:t>新一代模块化烘房系统</w:t>
      </w:r>
      <w:r w:rsidRPr="00031A2D">
        <w:rPr>
          <w:rFonts w:ascii="黑体" w:eastAsia="黑体" w:hAnsi="黑体" w:cs="DINPro" w:hint="eastAsia"/>
          <w:lang w:eastAsia="zh-CN"/>
        </w:rPr>
        <w:t>，专为满足</w:t>
      </w:r>
      <w:r w:rsidRPr="00031A2D">
        <w:rPr>
          <w:rFonts w:ascii="黑体" w:eastAsia="黑体" w:hAnsi="黑体" w:cs="DINPro"/>
          <w:lang w:eastAsia="zh-CN"/>
        </w:rPr>
        <w:t>凝胶化、闪干和固化</w:t>
      </w:r>
      <w:r w:rsidRPr="00031A2D">
        <w:rPr>
          <w:rFonts w:ascii="黑体" w:eastAsia="黑体" w:hAnsi="黑体" w:cs="DINPro" w:hint="eastAsia"/>
          <w:lang w:eastAsia="zh-CN"/>
        </w:rPr>
        <w:t>工艺的特殊要求而设计。采用电加热的</w:t>
      </w:r>
      <w:r w:rsidRPr="00031A2D">
        <w:rPr>
          <w:b/>
          <w:bCs/>
          <w:lang w:val="en-US" w:eastAsia="zh-CN"/>
        </w:rPr>
        <w:t>Eco</w:t>
      </w:r>
      <w:r w:rsidRPr="00031A2D">
        <w:rPr>
          <w:lang w:val="en-US" w:eastAsia="zh-CN"/>
        </w:rPr>
        <w:t>InCure</w:t>
      </w:r>
      <w:r w:rsidRPr="00031A2D">
        <w:rPr>
          <w:rFonts w:ascii="Calibri" w:eastAsia="黑体" w:hAnsi="Calibri" w:cs="Calibri"/>
          <w:lang w:eastAsia="zh-CN"/>
        </w:rPr>
        <w:t> </w:t>
      </w:r>
      <w:r w:rsidRPr="00031A2D">
        <w:rPr>
          <w:rFonts w:ascii="黑体" w:eastAsia="黑体" w:hAnsi="黑体" w:cs="DINPro" w:hint="eastAsia"/>
          <w:lang w:eastAsia="zh-CN"/>
        </w:rPr>
        <w:t>烘房系统是未来涂装车间关键组成部分。</w:t>
      </w:r>
      <w:r w:rsidRPr="00031A2D">
        <w:rPr>
          <w:b/>
          <w:bCs/>
          <w:lang w:val="en-US" w:eastAsia="zh-CN"/>
        </w:rPr>
        <w:t>Eco</w:t>
      </w:r>
      <w:r w:rsidRPr="00031A2D">
        <w:rPr>
          <w:lang w:val="en-US" w:eastAsia="zh-CN"/>
        </w:rPr>
        <w:t>InCure</w:t>
      </w:r>
      <w:r w:rsidRPr="00031A2D">
        <w:rPr>
          <w:rFonts w:ascii="黑体" w:eastAsia="黑体" w:hAnsi="黑体" w:cs="DINPro" w:hint="eastAsia"/>
          <w:lang w:eastAsia="zh-CN"/>
        </w:rPr>
        <w:t>可以</w:t>
      </w:r>
      <w:r w:rsidR="00B76B6C" w:rsidRPr="00031A2D">
        <w:rPr>
          <w:rFonts w:ascii="黑体" w:eastAsia="黑体" w:hAnsi="黑体" w:cs="DINPro" w:hint="eastAsia"/>
          <w:lang w:eastAsia="zh-CN"/>
        </w:rPr>
        <w:t>通过使用绿色电力</w:t>
      </w:r>
      <w:r w:rsidRPr="00031A2D">
        <w:rPr>
          <w:rFonts w:ascii="黑体" w:eastAsia="黑体" w:hAnsi="黑体" w:cs="DINPro" w:hint="eastAsia"/>
          <w:lang w:eastAsia="zh-CN"/>
        </w:rPr>
        <w:t>实现零碳生产，相比传统的燃气加热烘房，能够节省</w:t>
      </w:r>
      <w:r w:rsidR="00B76B6C">
        <w:rPr>
          <w:rFonts w:ascii="Calibri" w:eastAsia="黑体" w:hAnsi="Calibri" w:cs="Calibri" w:hint="eastAsia"/>
          <w:lang w:eastAsia="zh-CN"/>
        </w:rPr>
        <w:t>高达</w:t>
      </w:r>
      <w:r w:rsidR="00B76B6C">
        <w:rPr>
          <w:rFonts w:ascii="Calibri" w:eastAsia="黑体" w:hAnsi="Calibri" w:cs="Calibri" w:hint="eastAsia"/>
          <w:lang w:eastAsia="zh-CN"/>
        </w:rPr>
        <w:t xml:space="preserve"> </w:t>
      </w:r>
      <w:r w:rsidRPr="00031A2D">
        <w:rPr>
          <w:lang w:val="en-US" w:eastAsia="zh-CN"/>
        </w:rPr>
        <w:t>50%</w:t>
      </w:r>
      <w:r w:rsidRPr="00031A2D">
        <w:rPr>
          <w:rFonts w:ascii="Calibri" w:eastAsia="黑体" w:hAnsi="Calibri" w:cs="Calibri"/>
          <w:lang w:eastAsia="zh-CN"/>
        </w:rPr>
        <w:t> </w:t>
      </w:r>
      <w:r w:rsidRPr="00031A2D">
        <w:rPr>
          <w:rFonts w:ascii="黑体" w:eastAsia="黑体" w:hAnsi="黑体" w:cs="DINPro" w:hint="eastAsia"/>
          <w:lang w:eastAsia="zh-CN"/>
        </w:rPr>
        <w:t>的能源。由于采用车身横向输送的方式通过生产线，</w:t>
      </w:r>
      <w:r w:rsidRPr="00031A2D">
        <w:rPr>
          <w:b/>
          <w:bCs/>
          <w:lang w:val="en-US" w:eastAsia="zh-CN"/>
        </w:rPr>
        <w:t>Eco</w:t>
      </w:r>
      <w:r w:rsidRPr="00031A2D">
        <w:rPr>
          <w:lang w:val="en-US" w:eastAsia="zh-CN"/>
        </w:rPr>
        <w:t>InCure</w:t>
      </w:r>
      <w:r w:rsidRPr="00031A2D">
        <w:rPr>
          <w:rFonts w:ascii="黑体" w:eastAsia="黑体" w:hAnsi="黑体" w:cs="DINPro" w:hint="eastAsia"/>
          <w:lang w:eastAsia="zh-CN"/>
        </w:rPr>
        <w:t>的长度几乎可以缩短一半。</w:t>
      </w:r>
    </w:p>
    <w:p w14:paraId="67A9323B" w14:textId="77777777" w:rsidR="00031A2D" w:rsidRPr="00031A2D" w:rsidRDefault="00031A2D" w:rsidP="00D41F1C">
      <w:pPr>
        <w:pStyle w:val="Flietext"/>
        <w:rPr>
          <w:lang w:eastAsia="zh-CN"/>
        </w:rPr>
      </w:pPr>
    </w:p>
    <w:p w14:paraId="03724CB7" w14:textId="0F1FE7B0" w:rsidR="00031A2D" w:rsidRDefault="00031A2D" w:rsidP="00D41F1C">
      <w:pPr>
        <w:pStyle w:val="Flietext"/>
        <w:rPr>
          <w:rFonts w:ascii="黑体" w:eastAsia="黑体" w:hAnsi="黑体" w:cs="DINPro" w:hint="eastAsia"/>
          <w:b/>
          <w:bCs/>
          <w:color w:val="00468E"/>
          <w:lang w:eastAsia="zh-CN"/>
        </w:rPr>
      </w:pPr>
      <w:r w:rsidRPr="00031A2D">
        <w:rPr>
          <w:b/>
          <w:bCs/>
          <w:color w:val="00468E"/>
          <w:lang w:val="en-US" w:eastAsia="zh-CN"/>
        </w:rPr>
        <w:t>AGV</w:t>
      </w:r>
      <w:r w:rsidRPr="00031A2D">
        <w:rPr>
          <w:rFonts w:ascii="黑体" w:eastAsia="黑体" w:hAnsi="黑体" w:cs="DINPro"/>
          <w:b/>
          <w:bCs/>
          <w:color w:val="00468E"/>
          <w:lang w:eastAsia="zh-CN"/>
        </w:rPr>
        <w:t>和模块化工作站带来更高的灵活性</w:t>
      </w:r>
    </w:p>
    <w:p w14:paraId="048466BD" w14:textId="77777777" w:rsidR="00031A2D" w:rsidRDefault="00031A2D" w:rsidP="00031A2D">
      <w:pPr>
        <w:pStyle w:val="Flietext"/>
        <w:rPr>
          <w:lang w:val="en-US" w:eastAsia="zh-CN"/>
        </w:rPr>
      </w:pPr>
    </w:p>
    <w:p w14:paraId="25C7E132" w14:textId="0E66B766" w:rsidR="00031A2D" w:rsidRPr="00031A2D" w:rsidRDefault="00031A2D" w:rsidP="00031A2D">
      <w:pPr>
        <w:pStyle w:val="Flietext"/>
        <w:rPr>
          <w:rFonts w:ascii="黑体" w:eastAsia="黑体" w:hAnsi="黑体" w:cs="DINPro" w:hint="eastAsia"/>
          <w:lang w:eastAsia="zh-CN"/>
        </w:rPr>
      </w:pPr>
      <w:r w:rsidRPr="00031A2D">
        <w:rPr>
          <w:rFonts w:ascii="黑体" w:eastAsia="黑体" w:hAnsi="黑体" w:cs="DINPro"/>
          <w:lang w:eastAsia="zh-CN"/>
        </w:rPr>
        <w:t>从小型汽车到皮卡</w:t>
      </w:r>
      <w:r w:rsidRPr="00031A2D">
        <w:rPr>
          <w:rFonts w:ascii="黑体" w:eastAsia="黑体" w:hAnsi="黑体" w:cs="DINPro" w:hint="eastAsia"/>
          <w:lang w:eastAsia="zh-CN"/>
        </w:rPr>
        <w:t>车，</w:t>
      </w:r>
      <w:r w:rsidRPr="00031A2D">
        <w:rPr>
          <w:rFonts w:ascii="黑体" w:eastAsia="黑体" w:hAnsi="黑体" w:cs="DINPro"/>
          <w:lang w:eastAsia="zh-CN"/>
        </w:rPr>
        <w:t>杜</w:t>
      </w:r>
      <w:r w:rsidRPr="00031A2D">
        <w:rPr>
          <w:rFonts w:ascii="黑体" w:eastAsia="黑体" w:hAnsi="黑体" w:cs="DINPro" w:hint="eastAsia"/>
          <w:lang w:eastAsia="zh-CN"/>
        </w:rPr>
        <w:t>尔</w:t>
      </w:r>
      <w:r w:rsidRPr="00031A2D">
        <w:rPr>
          <w:rFonts w:ascii="黑体" w:eastAsia="黑体" w:hAnsi="黑体" w:cs="DINPro"/>
          <w:lang w:eastAsia="zh-CN"/>
        </w:rPr>
        <w:t>专为涂装车间量身打造</w:t>
      </w:r>
      <w:r w:rsidRPr="00031A2D">
        <w:rPr>
          <w:rFonts w:ascii="黑体" w:eastAsia="黑体" w:hAnsi="黑体" w:cs="DINPro" w:hint="eastAsia"/>
          <w:lang w:eastAsia="zh-CN"/>
        </w:rPr>
        <w:t>的</w:t>
      </w:r>
      <w:r w:rsidRPr="005350F7">
        <w:rPr>
          <w:b/>
          <w:bCs/>
          <w:lang w:val="en-US" w:eastAsia="zh-CN"/>
        </w:rPr>
        <w:t>Eco</w:t>
      </w:r>
      <w:r w:rsidRPr="00D41F1C">
        <w:rPr>
          <w:lang w:val="en-US" w:eastAsia="zh-CN"/>
        </w:rPr>
        <w:t>ProFleet</w:t>
      </w:r>
      <w:r w:rsidRPr="00031A2D">
        <w:rPr>
          <w:rFonts w:ascii="黑体" w:eastAsia="黑体" w:hAnsi="黑体" w:cs="DINPro"/>
          <w:lang w:eastAsia="zh-CN"/>
        </w:rPr>
        <w:t xml:space="preserve"> 无人驾驶运输系统可</w:t>
      </w:r>
      <w:r w:rsidRPr="00031A2D">
        <w:rPr>
          <w:rFonts w:ascii="黑体" w:eastAsia="黑体" w:hAnsi="黑体" w:cs="DINPro" w:hint="eastAsia"/>
          <w:lang w:eastAsia="zh-CN"/>
        </w:rPr>
        <w:t>灵活地</w:t>
      </w:r>
      <w:r w:rsidRPr="00031A2D">
        <w:rPr>
          <w:rFonts w:ascii="黑体" w:eastAsia="黑体" w:hAnsi="黑体" w:cs="DINPro"/>
          <w:lang w:eastAsia="zh-CN"/>
        </w:rPr>
        <w:t>运输各类车身。</w:t>
      </w:r>
      <w:r w:rsidRPr="00031A2D">
        <w:rPr>
          <w:rFonts w:ascii="黑体" w:eastAsia="黑体" w:hAnsi="黑体" w:cs="DINPro" w:hint="eastAsia"/>
          <w:lang w:eastAsia="zh-CN"/>
        </w:rPr>
        <w:t>自动引导车</w:t>
      </w:r>
      <w:r>
        <w:rPr>
          <w:rFonts w:hint="eastAsia"/>
          <w:lang w:val="en-US" w:eastAsia="zh-CN"/>
        </w:rPr>
        <w:t>（</w:t>
      </w:r>
      <w:r w:rsidRPr="00D41F1C">
        <w:rPr>
          <w:lang w:val="en-US" w:eastAsia="zh-CN"/>
        </w:rPr>
        <w:t>AGV</w:t>
      </w:r>
      <w:r>
        <w:rPr>
          <w:rFonts w:hint="eastAsia"/>
          <w:lang w:val="en-US" w:eastAsia="zh-CN"/>
        </w:rPr>
        <w:t>）</w:t>
      </w:r>
      <w:r w:rsidR="00122DEE">
        <w:rPr>
          <w:rFonts w:ascii="黑体" w:eastAsia="黑体" w:hAnsi="黑体" w:cs="DINPro" w:hint="eastAsia"/>
          <w:lang w:eastAsia="zh-CN"/>
        </w:rPr>
        <w:t>能够</w:t>
      </w:r>
      <w:r w:rsidRPr="00031A2D">
        <w:rPr>
          <w:rFonts w:ascii="黑体" w:eastAsia="黑体" w:hAnsi="黑体" w:cs="DINPro"/>
          <w:lang w:eastAsia="zh-CN"/>
        </w:rPr>
        <w:t>与杜尔</w:t>
      </w:r>
      <w:r w:rsidRPr="00D41F1C">
        <w:rPr>
          <w:lang w:val="en-US" w:eastAsia="zh-CN"/>
        </w:rPr>
        <w:t>DXQ</w:t>
      </w:r>
      <w:r w:rsidRPr="00031A2D">
        <w:rPr>
          <w:rFonts w:ascii="黑体" w:eastAsia="黑体" w:hAnsi="黑体" w:cs="DINPro"/>
          <w:lang w:eastAsia="zh-CN"/>
        </w:rPr>
        <w:t>新型软件产品</w:t>
      </w:r>
      <w:r w:rsidRPr="00031A2D">
        <w:rPr>
          <w:rFonts w:ascii="黑体" w:eastAsia="黑体" w:hAnsi="黑体" w:cs="DINPro" w:hint="eastAsia"/>
          <w:lang w:eastAsia="zh-CN"/>
        </w:rPr>
        <w:t>相结合</w:t>
      </w:r>
      <w:r w:rsidRPr="00031A2D">
        <w:rPr>
          <w:rFonts w:ascii="黑体" w:eastAsia="黑体" w:hAnsi="黑体" w:cs="DINPro"/>
          <w:lang w:eastAsia="zh-CN"/>
        </w:rPr>
        <w:t>，</w:t>
      </w:r>
      <w:r>
        <w:rPr>
          <w:rFonts w:ascii="黑体" w:eastAsia="黑体" w:hAnsi="黑体" w:cs="DINPro" w:hint="eastAsia"/>
          <w:lang w:eastAsia="zh-CN"/>
        </w:rPr>
        <w:t>并协同</w:t>
      </w:r>
      <w:r w:rsidRPr="00031A2D">
        <w:rPr>
          <w:rFonts w:ascii="黑体" w:eastAsia="黑体" w:hAnsi="黑体" w:cs="DINPro" w:hint="eastAsia"/>
          <w:lang w:eastAsia="zh-CN"/>
        </w:rPr>
        <w:t>模块化工作平台进行质量控制和返工</w:t>
      </w:r>
      <w:r>
        <w:rPr>
          <w:rFonts w:ascii="黑体" w:eastAsia="黑体" w:hAnsi="黑体" w:cs="DINPro" w:hint="eastAsia"/>
          <w:lang w:eastAsia="zh-CN"/>
        </w:rPr>
        <w:t>。</w:t>
      </w:r>
      <w:r w:rsidRPr="00031A2D">
        <w:rPr>
          <w:rFonts w:ascii="黑体" w:eastAsia="黑体" w:hAnsi="黑体" w:cs="DINPro"/>
          <w:lang w:eastAsia="zh-CN"/>
        </w:rPr>
        <w:t>硬件和软件</w:t>
      </w:r>
      <w:r w:rsidRPr="00031A2D">
        <w:rPr>
          <w:rFonts w:ascii="黑体" w:eastAsia="黑体" w:hAnsi="黑体" w:cs="DINPro" w:hint="eastAsia"/>
          <w:lang w:eastAsia="zh-CN"/>
        </w:rPr>
        <w:t>相互</w:t>
      </w:r>
      <w:r>
        <w:rPr>
          <w:rFonts w:ascii="黑体" w:eastAsia="黑体" w:hAnsi="黑体" w:cs="DINPro" w:hint="eastAsia"/>
          <w:lang w:eastAsia="zh-CN"/>
        </w:rPr>
        <w:t>支持，</w:t>
      </w:r>
      <w:r w:rsidRPr="00031A2D">
        <w:rPr>
          <w:rFonts w:ascii="黑体" w:eastAsia="黑体" w:hAnsi="黑体" w:cs="DINPro"/>
          <w:lang w:eastAsia="zh-CN"/>
        </w:rPr>
        <w:t>共同实现了生产布局</w:t>
      </w:r>
      <w:r w:rsidRPr="00031A2D">
        <w:rPr>
          <w:rFonts w:ascii="黑体" w:eastAsia="黑体" w:hAnsi="黑体" w:cs="DINPro" w:hint="eastAsia"/>
          <w:lang w:eastAsia="zh-CN"/>
        </w:rPr>
        <w:t>的灵活性</w:t>
      </w:r>
      <w:r w:rsidR="008A2D51">
        <w:rPr>
          <w:rFonts w:ascii="黑体" w:eastAsia="黑体" w:hAnsi="黑体" w:cs="DINPro" w:hint="eastAsia"/>
          <w:lang w:eastAsia="zh-CN"/>
        </w:rPr>
        <w:t>以及</w:t>
      </w:r>
      <w:r w:rsidRPr="00031A2D">
        <w:rPr>
          <w:rFonts w:ascii="黑体" w:eastAsia="黑体" w:hAnsi="黑体" w:cs="DINPro"/>
          <w:lang w:eastAsia="zh-CN"/>
        </w:rPr>
        <w:t>物料流的优化控制，</w:t>
      </w:r>
      <w:r w:rsidR="00616DA6">
        <w:rPr>
          <w:rFonts w:ascii="黑体" w:eastAsia="黑体" w:hAnsi="黑体" w:cs="DINPro" w:hint="eastAsia"/>
          <w:lang w:eastAsia="zh-CN"/>
        </w:rPr>
        <w:t>并结合模块化工作平台进行质量控制和返工，</w:t>
      </w:r>
      <w:r w:rsidRPr="00031A2D">
        <w:rPr>
          <w:rFonts w:ascii="黑体" w:eastAsia="黑体" w:hAnsi="黑体" w:cs="DINPro"/>
          <w:lang w:eastAsia="zh-CN"/>
        </w:rPr>
        <w:t>提升了涂装流程的生产效率和可扩展性。</w:t>
      </w:r>
    </w:p>
    <w:p w14:paraId="20020F97" w14:textId="77777777" w:rsidR="00332CC2" w:rsidRPr="008A2D51" w:rsidRDefault="00332CC2" w:rsidP="00D41F1C">
      <w:pPr>
        <w:pStyle w:val="Flietext"/>
        <w:rPr>
          <w:lang w:eastAsia="zh-CN"/>
        </w:rPr>
      </w:pPr>
    </w:p>
    <w:p w14:paraId="17103F00" w14:textId="28CC3C95" w:rsidR="00031A2D" w:rsidRDefault="00031A2D" w:rsidP="00031A2D">
      <w:pPr>
        <w:pStyle w:val="Flietext"/>
        <w:rPr>
          <w:rFonts w:ascii="黑体" w:eastAsia="黑体" w:hAnsi="黑体" w:cs="DINPro" w:hint="eastAsia"/>
          <w:b/>
          <w:bCs/>
          <w:color w:val="00468E"/>
          <w:lang w:eastAsia="zh-CN"/>
        </w:rPr>
      </w:pPr>
      <w:r w:rsidRPr="00031A2D">
        <w:rPr>
          <w:rFonts w:ascii="黑体" w:eastAsia="黑体" w:hAnsi="黑体" w:cs="DINPro" w:hint="eastAsia"/>
          <w:b/>
          <w:bCs/>
          <w:color w:val="00468E"/>
          <w:lang w:eastAsia="zh-CN"/>
        </w:rPr>
        <w:t>感受涂装车间的数字脉搏</w:t>
      </w:r>
    </w:p>
    <w:p w14:paraId="07B09794" w14:textId="77777777" w:rsidR="004930B0" w:rsidRPr="00031A2D" w:rsidRDefault="004930B0" w:rsidP="00031A2D">
      <w:pPr>
        <w:pStyle w:val="Flietext"/>
        <w:rPr>
          <w:b/>
          <w:bCs/>
          <w:color w:val="00468E"/>
          <w:lang w:val="en-US" w:eastAsia="zh-CN"/>
        </w:rPr>
      </w:pPr>
    </w:p>
    <w:p w14:paraId="700D1C22" w14:textId="6D8E7A47" w:rsidR="00031A2D" w:rsidRPr="00031A2D" w:rsidRDefault="00031A2D" w:rsidP="00031A2D">
      <w:pPr>
        <w:pStyle w:val="Flietext"/>
        <w:rPr>
          <w:rFonts w:ascii="黑体" w:eastAsia="黑体" w:hAnsi="黑体" w:cs="DINPro" w:hint="eastAsia"/>
          <w:lang w:eastAsia="zh-CN"/>
        </w:rPr>
      </w:pPr>
      <w:r w:rsidRPr="00031A2D">
        <w:rPr>
          <w:rFonts w:ascii="黑体" w:eastAsia="黑体" w:hAnsi="黑体" w:cs="DINPro" w:hint="eastAsia"/>
          <w:lang w:eastAsia="zh-CN"/>
        </w:rPr>
        <w:t>杜尔</w:t>
      </w:r>
      <w:r w:rsidRPr="00D41F1C">
        <w:rPr>
          <w:lang w:val="en-US" w:eastAsia="zh-CN"/>
        </w:rPr>
        <w:t>DXQ</w:t>
      </w:r>
      <w:r w:rsidRPr="00031A2D">
        <w:rPr>
          <w:rFonts w:ascii="黑体" w:eastAsia="黑体" w:hAnsi="黑体" w:cs="DINPro" w:hint="eastAsia"/>
          <w:lang w:eastAsia="zh-CN"/>
        </w:rPr>
        <w:t>数字化产品软件，</w:t>
      </w:r>
      <w:r w:rsidR="00B76B6C">
        <w:rPr>
          <w:rFonts w:ascii="黑体" w:eastAsia="黑体" w:hAnsi="黑体" w:cs="DINPro" w:hint="eastAsia"/>
          <w:lang w:eastAsia="zh-CN"/>
        </w:rPr>
        <w:t>融合了</w:t>
      </w:r>
      <w:r>
        <w:rPr>
          <w:rFonts w:ascii="黑体" w:eastAsia="黑体" w:hAnsi="黑体" w:cs="DINPro" w:hint="eastAsia"/>
          <w:lang w:eastAsia="zh-CN"/>
        </w:rPr>
        <w:t xml:space="preserve"> </w:t>
      </w:r>
      <w:r w:rsidRPr="00D41F1C">
        <w:rPr>
          <w:lang w:val="en-US" w:eastAsia="zh-CN"/>
        </w:rPr>
        <w:t>IT</w:t>
      </w:r>
      <w:r>
        <w:rPr>
          <w:rFonts w:hint="eastAsia"/>
          <w:lang w:val="en-US" w:eastAsia="zh-CN"/>
        </w:rPr>
        <w:t xml:space="preserve"> </w:t>
      </w:r>
      <w:r w:rsidRPr="00031A2D">
        <w:rPr>
          <w:rFonts w:ascii="黑体" w:eastAsia="黑体" w:hAnsi="黑体" w:cs="DINPro" w:hint="eastAsia"/>
          <w:lang w:eastAsia="zh-CN"/>
        </w:rPr>
        <w:t>与机械工程专业知识，是人工智能与工艺知识</w:t>
      </w:r>
      <w:r w:rsidR="00B76B6C">
        <w:rPr>
          <w:rFonts w:ascii="黑体" w:eastAsia="黑体" w:hAnsi="黑体" w:cs="DINPro" w:hint="eastAsia"/>
          <w:lang w:eastAsia="zh-CN"/>
        </w:rPr>
        <w:t>结合</w:t>
      </w:r>
      <w:r w:rsidRPr="00031A2D">
        <w:rPr>
          <w:rFonts w:ascii="黑体" w:eastAsia="黑体" w:hAnsi="黑体" w:cs="DINPro" w:hint="eastAsia"/>
          <w:lang w:eastAsia="zh-CN"/>
        </w:rPr>
        <w:t>的产物</w:t>
      </w:r>
      <w:r w:rsidR="00EF5612">
        <w:rPr>
          <w:rFonts w:ascii="黑体" w:eastAsia="黑体" w:hAnsi="黑体" w:cs="DINPro" w:hint="eastAsia"/>
          <w:lang w:eastAsia="zh-CN"/>
        </w:rPr>
        <w:t>。</w:t>
      </w:r>
      <w:r w:rsidRPr="00031A2D">
        <w:rPr>
          <w:rFonts w:ascii="黑体" w:eastAsia="黑体" w:hAnsi="黑体" w:cs="DINPro" w:hint="eastAsia"/>
          <w:lang w:eastAsia="zh-CN"/>
        </w:rPr>
        <w:t>通过利用人工智能方法，杜尔</w:t>
      </w:r>
      <w:r w:rsidR="00B76B6C">
        <w:rPr>
          <w:rFonts w:ascii="黑体" w:eastAsia="黑体" w:hAnsi="黑体" w:cs="DINPro" w:hint="eastAsia"/>
          <w:lang w:eastAsia="zh-CN"/>
        </w:rPr>
        <w:t>显著提升</w:t>
      </w:r>
      <w:r w:rsidRPr="00031A2D">
        <w:rPr>
          <w:rFonts w:ascii="黑体" w:eastAsia="黑体" w:hAnsi="黑体" w:cs="DINPro" w:hint="eastAsia"/>
          <w:lang w:eastAsia="zh-CN"/>
        </w:rPr>
        <w:t>整体设备效率（</w:t>
      </w:r>
      <w:r w:rsidRPr="00D41F1C">
        <w:rPr>
          <w:lang w:val="en-US" w:eastAsia="zh-CN"/>
        </w:rPr>
        <w:t>OEE</w:t>
      </w:r>
      <w:r w:rsidRPr="00031A2D">
        <w:rPr>
          <w:rFonts w:ascii="黑体" w:eastAsia="黑体" w:hAnsi="黑体" w:cs="DINPro" w:hint="eastAsia"/>
          <w:lang w:eastAsia="zh-CN"/>
        </w:rPr>
        <w:t>）。</w:t>
      </w:r>
      <w:r w:rsidR="00777EA4" w:rsidRPr="0075282C">
        <w:rPr>
          <w:rFonts w:ascii="黑体" w:eastAsia="黑体" w:hAnsi="黑体" w:cs="DINPro" w:hint="eastAsia"/>
          <w:lang w:eastAsia="zh-CN"/>
        </w:rPr>
        <w:t>通过</w:t>
      </w:r>
      <w:r w:rsidR="00B76B6C">
        <w:rPr>
          <w:rFonts w:ascii="黑体" w:eastAsia="黑体" w:hAnsi="黑体" w:cs="DINPro" w:hint="eastAsia"/>
          <w:lang w:eastAsia="zh-CN"/>
        </w:rPr>
        <w:t>灵活的</w:t>
      </w:r>
      <w:r w:rsidRPr="00031A2D">
        <w:rPr>
          <w:rFonts w:ascii="黑体" w:eastAsia="黑体" w:hAnsi="黑体" w:cs="DINPro" w:hint="eastAsia"/>
          <w:lang w:eastAsia="zh-CN"/>
        </w:rPr>
        <w:t>多软件子模块，</w:t>
      </w:r>
      <w:r w:rsidR="00777EA4" w:rsidRPr="00D41F1C">
        <w:rPr>
          <w:lang w:val="en-US" w:eastAsia="zh-CN"/>
        </w:rPr>
        <w:t>DXQ</w:t>
      </w:r>
      <w:r w:rsidRPr="00031A2D">
        <w:rPr>
          <w:rFonts w:ascii="黑体" w:eastAsia="黑体" w:hAnsi="黑体" w:cs="DINPro" w:hint="eastAsia"/>
          <w:lang w:eastAsia="zh-CN"/>
        </w:rPr>
        <w:t>可满足工厂特定、多样且定制化的需求，旨在打造高性能的数字化网络制造解决方案。</w:t>
      </w:r>
      <w:r w:rsidRPr="00031A2D">
        <w:rPr>
          <w:rFonts w:ascii="黑体" w:eastAsia="黑体" w:hAnsi="黑体" w:cs="DINPro"/>
          <w:lang w:eastAsia="zh-CN"/>
        </w:rPr>
        <w:t>杜尔</w:t>
      </w:r>
      <w:r w:rsidRPr="00D41F1C">
        <w:rPr>
          <w:lang w:val="en-US" w:eastAsia="zh-CN"/>
        </w:rPr>
        <w:t>DXQ</w:t>
      </w:r>
      <w:r w:rsidRPr="00031A2D">
        <w:rPr>
          <w:rFonts w:ascii="黑体" w:eastAsia="黑体" w:hAnsi="黑体" w:cs="DINPro"/>
          <w:lang w:eastAsia="zh-CN"/>
        </w:rPr>
        <w:t>数字化产品为工厂运营、分析和</w:t>
      </w:r>
      <w:r w:rsidRPr="00031A2D">
        <w:rPr>
          <w:rFonts w:ascii="黑体" w:eastAsia="黑体" w:hAnsi="黑体" w:cs="DINPro" w:hint="eastAsia"/>
          <w:lang w:eastAsia="zh-CN"/>
        </w:rPr>
        <w:t>控制</w:t>
      </w:r>
      <w:r w:rsidRPr="00031A2D">
        <w:rPr>
          <w:rFonts w:ascii="黑体" w:eastAsia="黑体" w:hAnsi="黑体" w:cs="DINPro"/>
          <w:lang w:eastAsia="zh-CN"/>
        </w:rPr>
        <w:t>（</w:t>
      </w:r>
      <w:r w:rsidRPr="00D41F1C">
        <w:rPr>
          <w:lang w:val="en-US" w:eastAsia="zh-CN"/>
        </w:rPr>
        <w:t>MES</w:t>
      </w:r>
      <w:r w:rsidRPr="00031A2D">
        <w:rPr>
          <w:rFonts w:ascii="黑体" w:eastAsia="黑体" w:hAnsi="黑体" w:cs="DINPro"/>
          <w:lang w:eastAsia="zh-CN"/>
        </w:rPr>
        <w:t>）提供量身定制的软件解决办法，助力涂装车间实现更高的可用性、更优的质量和更好的性能！</w:t>
      </w:r>
    </w:p>
    <w:p w14:paraId="6C7BB77B" w14:textId="77777777" w:rsidR="00031A2D" w:rsidRPr="00031A2D" w:rsidRDefault="00031A2D" w:rsidP="00D41F1C">
      <w:pPr>
        <w:pStyle w:val="Flietext"/>
        <w:rPr>
          <w:lang w:eastAsia="zh-CN"/>
        </w:rPr>
      </w:pPr>
    </w:p>
    <w:p w14:paraId="2D9668F5" w14:textId="77777777" w:rsidR="00D41F1C" w:rsidRPr="00D41F1C" w:rsidRDefault="00D41F1C" w:rsidP="00D41F1C">
      <w:pPr>
        <w:pStyle w:val="Flietext"/>
        <w:rPr>
          <w:lang w:val="en-US" w:eastAsia="zh-CN"/>
        </w:rPr>
      </w:pPr>
    </w:p>
    <w:p w14:paraId="210C8673" w14:textId="66734155" w:rsidR="00031A2D" w:rsidRPr="00031A2D" w:rsidRDefault="00031A2D" w:rsidP="00031A2D">
      <w:pPr>
        <w:pStyle w:val="Flietext"/>
        <w:rPr>
          <w:b/>
          <w:bCs/>
          <w:color w:val="00468E"/>
          <w:lang w:val="en-US" w:eastAsia="zh-CN"/>
        </w:rPr>
      </w:pPr>
      <w:r w:rsidRPr="00031A2D">
        <w:rPr>
          <w:rFonts w:ascii="黑体" w:eastAsia="黑体" w:hAnsi="黑体" w:cs="DINPro" w:hint="eastAsia"/>
          <w:b/>
          <w:bCs/>
          <w:color w:val="00468E"/>
          <w:lang w:eastAsia="zh-CN"/>
        </w:rPr>
        <w:t>改造项目&amp;服务：让你的工厂为未来做好准备</w:t>
      </w:r>
    </w:p>
    <w:p w14:paraId="1C13D62F" w14:textId="77777777" w:rsidR="00031A2D" w:rsidRDefault="00031A2D" w:rsidP="00031A2D">
      <w:pPr>
        <w:pStyle w:val="Flietext"/>
        <w:rPr>
          <w:lang w:val="en-US" w:eastAsia="zh-CN"/>
        </w:rPr>
      </w:pPr>
    </w:p>
    <w:p w14:paraId="5488AED9" w14:textId="553CE46C" w:rsidR="00031A2D" w:rsidRPr="00031A2D" w:rsidRDefault="00031A2D" w:rsidP="00031A2D">
      <w:pPr>
        <w:pStyle w:val="Flietext"/>
        <w:rPr>
          <w:lang w:val="en-US" w:eastAsia="zh-CN"/>
        </w:rPr>
      </w:pPr>
      <w:r w:rsidRPr="00031A2D">
        <w:rPr>
          <w:rFonts w:ascii="黑体" w:eastAsia="黑体" w:hAnsi="黑体" w:cs="DINPro"/>
          <w:lang w:eastAsia="zh-CN"/>
        </w:rPr>
        <w:t>作为国际化的设备制造商，</w:t>
      </w:r>
      <w:r w:rsidRPr="00031A2D">
        <w:rPr>
          <w:rFonts w:ascii="黑体" w:eastAsia="黑体" w:hAnsi="黑体" w:cs="DINPro" w:hint="eastAsia"/>
          <w:lang w:eastAsia="zh-CN"/>
        </w:rPr>
        <w:t>杜尔</w:t>
      </w:r>
      <w:r w:rsidRPr="00031A2D">
        <w:rPr>
          <w:rFonts w:ascii="黑体" w:eastAsia="黑体" w:hAnsi="黑体" w:cs="DINPro"/>
          <w:lang w:eastAsia="zh-CN"/>
        </w:rPr>
        <w:t>始终将客户满意度放在首要位置</w:t>
      </w:r>
      <w:r w:rsidRPr="00031A2D">
        <w:rPr>
          <w:rFonts w:ascii="黑体" w:eastAsia="黑体" w:hAnsi="黑体" w:cs="DINPro" w:hint="eastAsia"/>
          <w:lang w:eastAsia="zh-CN"/>
        </w:rPr>
        <w:t>，</w:t>
      </w:r>
      <w:r w:rsidRPr="00031A2D">
        <w:rPr>
          <w:rFonts w:ascii="黑体" w:eastAsia="黑体" w:hAnsi="黑体" w:cs="DINPro"/>
          <w:lang w:eastAsia="zh-CN"/>
        </w:rPr>
        <w:t>致力于随时为客户提供专业的支持</w:t>
      </w:r>
      <w:r w:rsidRPr="00031A2D">
        <w:rPr>
          <w:rFonts w:ascii="黑体" w:eastAsia="黑体" w:hAnsi="黑体" w:cs="DINPro" w:hint="eastAsia"/>
          <w:lang w:eastAsia="zh-CN"/>
        </w:rPr>
        <w:t>。从项目的规划阶段到调试和持续运行，杜尔提供全面的系统分析、产能优化和生产支持服务。</w:t>
      </w:r>
    </w:p>
    <w:p w14:paraId="36D9C4E5" w14:textId="77777777" w:rsidR="0045497E" w:rsidRDefault="0045497E" w:rsidP="00D41F1C">
      <w:pPr>
        <w:pStyle w:val="Flietext"/>
        <w:rPr>
          <w:lang w:val="en-US" w:eastAsia="zh-CN"/>
        </w:rPr>
      </w:pPr>
    </w:p>
    <w:p w14:paraId="33E072F7" w14:textId="41A245BA" w:rsidR="00031A2D" w:rsidRPr="00031A2D" w:rsidRDefault="00031A2D" w:rsidP="00031A2D">
      <w:pPr>
        <w:pStyle w:val="Flietext"/>
        <w:rPr>
          <w:rFonts w:ascii="黑体" w:eastAsia="黑体" w:hAnsi="黑体" w:cs="DINPro" w:hint="eastAsia"/>
          <w:lang w:eastAsia="zh-CN"/>
        </w:rPr>
      </w:pPr>
      <w:r w:rsidRPr="00031A2D">
        <w:rPr>
          <w:rFonts w:ascii="黑体" w:eastAsia="黑体" w:hAnsi="黑体" w:cs="DINPro" w:hint="eastAsia"/>
          <w:lang w:eastAsia="zh-CN"/>
        </w:rPr>
        <w:t>为期两天的2024杜尔中国客户开放日—未来涂装车间主题日</w:t>
      </w:r>
      <w:r>
        <w:rPr>
          <w:rFonts w:ascii="黑体" w:eastAsia="黑体" w:hAnsi="黑体" w:cs="DINPro" w:hint="eastAsia"/>
          <w:lang w:eastAsia="zh-CN"/>
        </w:rPr>
        <w:t>，</w:t>
      </w:r>
      <w:r w:rsidR="0045497E">
        <w:rPr>
          <w:rFonts w:ascii="黑体" w:eastAsia="黑体" w:hAnsi="黑体" w:cs="DINPro" w:hint="eastAsia"/>
          <w:lang w:eastAsia="zh-CN"/>
        </w:rPr>
        <w:t>面向</w:t>
      </w:r>
      <w:r w:rsidR="0045497E" w:rsidRPr="0015319D">
        <w:rPr>
          <w:rFonts w:ascii="黑体" w:eastAsia="黑体" w:hAnsi="黑体" w:cs="DINPro" w:hint="eastAsia"/>
          <w:lang w:eastAsia="zh-CN"/>
        </w:rPr>
        <w:t>中国</w:t>
      </w:r>
      <w:r w:rsidR="0045497E">
        <w:rPr>
          <w:rFonts w:ascii="黑体" w:eastAsia="黑体" w:hAnsi="黑体" w:cs="DINPro" w:hint="eastAsia"/>
          <w:lang w:eastAsia="zh-CN"/>
        </w:rPr>
        <w:t>、</w:t>
      </w:r>
      <w:r w:rsidR="0045497E" w:rsidRPr="00FE2A29">
        <w:rPr>
          <w:rFonts w:ascii="黑体" w:eastAsia="黑体" w:hAnsi="黑体" w:cs="DINPro" w:hint="eastAsia"/>
          <w:lang w:eastAsia="zh-CN"/>
        </w:rPr>
        <w:t>日韩和</w:t>
      </w:r>
      <w:r w:rsidR="0045497E">
        <w:rPr>
          <w:rFonts w:ascii="黑体" w:eastAsia="黑体" w:hAnsi="黑体" w:cs="DINPro" w:hint="eastAsia"/>
          <w:lang w:eastAsia="zh-CN"/>
        </w:rPr>
        <w:t>东</w:t>
      </w:r>
      <w:r w:rsidR="0045497E" w:rsidRPr="0015319D">
        <w:rPr>
          <w:rFonts w:ascii="黑体" w:eastAsia="黑体" w:hAnsi="黑体" w:cs="DINPro" w:hint="eastAsia"/>
          <w:lang w:eastAsia="zh-CN"/>
        </w:rPr>
        <w:t>南亚地区的客户、集成商、合作伙伴和媒体代表</w:t>
      </w:r>
      <w:r w:rsidRPr="00031A2D">
        <w:rPr>
          <w:rFonts w:ascii="黑体" w:eastAsia="黑体" w:hAnsi="黑体" w:cs="DINPro" w:hint="eastAsia"/>
          <w:lang w:eastAsia="zh-CN"/>
        </w:rPr>
        <w:t>。</w:t>
      </w:r>
      <w:r>
        <w:rPr>
          <w:rFonts w:ascii="黑体" w:eastAsia="黑体" w:hAnsi="黑体" w:cs="DINPro" w:hint="eastAsia"/>
          <w:lang w:eastAsia="zh-CN"/>
        </w:rPr>
        <w:t>与会</w:t>
      </w:r>
      <w:r w:rsidRPr="00031A2D">
        <w:rPr>
          <w:rFonts w:ascii="黑体" w:eastAsia="黑体" w:hAnsi="黑体" w:cs="DINPro" w:hint="eastAsia"/>
          <w:lang w:eastAsia="zh-CN"/>
        </w:rPr>
        <w:t>人员见证了杜尔在涂装技术领域的革命性创新和实践成就。</w:t>
      </w:r>
    </w:p>
    <w:p w14:paraId="3089B6FB" w14:textId="77777777" w:rsidR="00031A2D" w:rsidRDefault="00031A2D" w:rsidP="00031A2D">
      <w:pPr>
        <w:pStyle w:val="Flietext"/>
        <w:rPr>
          <w:lang w:val="en-US" w:eastAsia="zh-CN"/>
        </w:rPr>
      </w:pPr>
    </w:p>
    <w:p w14:paraId="53C68918" w14:textId="717AEB12" w:rsidR="006A1345" w:rsidRPr="00E327D5" w:rsidRDefault="00031A2D" w:rsidP="006A1345">
      <w:pPr>
        <w:spacing w:line="276" w:lineRule="auto"/>
        <w:rPr>
          <w:rFonts w:ascii="黑体" w:eastAsia="黑体" w:hAnsi="黑体" w:hint="eastAsia"/>
          <w:lang w:eastAsia="zh-CN"/>
        </w:rPr>
      </w:pPr>
      <w:r w:rsidRPr="00031A2D">
        <w:rPr>
          <w:rFonts w:ascii="黑体" w:eastAsia="黑体" w:hAnsi="黑体" w:cs="DINPro" w:hint="eastAsia"/>
          <w:lang w:eastAsia="zh-CN"/>
        </w:rPr>
        <w:t>自1983年在上海为大众汽车成功交付首个烘房项目以来，杜尔集团与中国汽车制造业的</w:t>
      </w:r>
      <w:r w:rsidR="00E37E8F">
        <w:rPr>
          <w:rFonts w:ascii="黑体" w:eastAsia="黑体" w:hAnsi="黑体" w:cs="DINPro" w:hint="eastAsia"/>
          <w:lang w:eastAsia="zh-CN"/>
        </w:rPr>
        <w:t>共同</w:t>
      </w:r>
      <w:r w:rsidRPr="00031A2D">
        <w:rPr>
          <w:rFonts w:ascii="黑体" w:eastAsia="黑体" w:hAnsi="黑体" w:cs="DINPro" w:hint="eastAsia"/>
          <w:lang w:eastAsia="zh-CN"/>
        </w:rPr>
        <w:t>走过了四十多年</w:t>
      </w:r>
      <w:r w:rsidR="00E37E8F">
        <w:rPr>
          <w:rFonts w:ascii="黑体" w:eastAsia="黑体" w:hAnsi="黑体" w:cs="DINPro" w:hint="eastAsia"/>
          <w:lang w:eastAsia="zh-CN"/>
        </w:rPr>
        <w:t>的历程</w:t>
      </w:r>
      <w:r w:rsidRPr="00031A2D">
        <w:rPr>
          <w:rFonts w:ascii="黑体" w:eastAsia="黑体" w:hAnsi="黑体" w:cs="DINPro" w:hint="eastAsia"/>
          <w:lang w:eastAsia="zh-CN"/>
        </w:rPr>
        <w:t>。从最初的涂装技术合作起步，不断拓展至总装、涂胶以及清洁技术等更广泛领域。</w:t>
      </w:r>
      <w:r w:rsidR="006A1345" w:rsidRPr="00E327D5">
        <w:rPr>
          <w:rFonts w:ascii="黑体" w:eastAsia="黑体" w:hAnsi="黑体" w:hint="eastAsia"/>
          <w:lang w:eastAsia="zh-CN"/>
        </w:rPr>
        <w:t>这是一段不断探索和突破的旅程，</w:t>
      </w:r>
      <w:bookmarkStart w:id="3" w:name="_Hlk180077100"/>
      <w:r w:rsidR="006A1345" w:rsidRPr="00E327D5">
        <w:rPr>
          <w:rFonts w:ascii="黑体" w:eastAsia="黑体" w:hAnsi="黑体" w:hint="eastAsia"/>
          <w:lang w:eastAsia="zh-CN"/>
        </w:rPr>
        <w:t>每一次技术的革新都标志着杜尔对卓越工艺和产品质量的不懈追求</w:t>
      </w:r>
      <w:r w:rsidR="006A1345">
        <w:rPr>
          <w:rFonts w:ascii="黑体" w:eastAsia="黑体" w:hAnsi="黑体" w:hint="eastAsia"/>
          <w:lang w:eastAsia="zh-CN"/>
        </w:rPr>
        <w:t>和坚定承诺。</w:t>
      </w:r>
    </w:p>
    <w:bookmarkEnd w:id="3"/>
    <w:p w14:paraId="67ACBCDF" w14:textId="77777777" w:rsidR="00031A2D" w:rsidRDefault="00031A2D" w:rsidP="00D41F1C">
      <w:pPr>
        <w:pStyle w:val="Flietext"/>
        <w:rPr>
          <w:lang w:val="en-US" w:eastAsia="zh-CN"/>
        </w:rPr>
      </w:pPr>
    </w:p>
    <w:p w14:paraId="4BBD6955" w14:textId="38E6F68A" w:rsidR="00D41F1C" w:rsidRPr="00031A2D" w:rsidRDefault="00031A2D" w:rsidP="00D41F1C">
      <w:pPr>
        <w:pStyle w:val="Flietext"/>
        <w:rPr>
          <w:rFonts w:ascii="黑体" w:eastAsia="黑体" w:hAnsi="黑体" w:cs="DINPro" w:hint="eastAsia"/>
          <w:lang w:eastAsia="zh-CN"/>
        </w:rPr>
      </w:pPr>
      <w:r w:rsidRPr="00EF4BC4">
        <w:rPr>
          <w:rFonts w:ascii="黑体" w:eastAsia="黑体" w:hAnsi="黑体" w:cs="DINPro" w:hint="eastAsia"/>
          <w:color w:val="333333"/>
          <w:sz w:val="21"/>
          <w:szCs w:val="21"/>
          <w:shd w:val="clear" w:color="auto" w:fill="FFFFFF"/>
          <w:lang w:eastAsia="zh-CN"/>
        </w:rPr>
        <w:t>展望未来</w:t>
      </w:r>
      <w:r w:rsidRPr="00031A2D">
        <w:rPr>
          <w:rFonts w:ascii="黑体" w:eastAsia="黑体" w:hAnsi="黑体" w:cs="DINPro" w:hint="eastAsia"/>
          <w:lang w:eastAsia="zh-CN"/>
        </w:rPr>
        <w:t>，</w:t>
      </w:r>
      <w:r w:rsidRPr="00E327D5">
        <w:rPr>
          <w:rFonts w:ascii="黑体" w:eastAsia="黑体" w:hAnsi="黑体" w:hint="eastAsia"/>
          <w:lang w:eastAsia="zh-CN"/>
        </w:rPr>
        <w:t>杜尔期待与合作伙伴继续携手</w:t>
      </w:r>
      <w:r w:rsidR="0045497E">
        <w:rPr>
          <w:rFonts w:ascii="黑体" w:eastAsia="黑体" w:hAnsi="黑体" w:hint="eastAsia"/>
          <w:lang w:eastAsia="zh-CN"/>
        </w:rPr>
        <w:t>，</w:t>
      </w:r>
      <w:r w:rsidRPr="00E327D5">
        <w:rPr>
          <w:rFonts w:ascii="黑体" w:eastAsia="黑体" w:hAnsi="黑体" w:hint="eastAsia"/>
          <w:lang w:eastAsia="zh-CN"/>
        </w:rPr>
        <w:t>共同迎接更多的</w:t>
      </w:r>
      <w:r>
        <w:rPr>
          <w:rFonts w:ascii="黑体" w:eastAsia="黑体" w:hAnsi="黑体" w:hint="eastAsia"/>
          <w:lang w:eastAsia="zh-CN"/>
        </w:rPr>
        <w:t>机遇</w:t>
      </w:r>
      <w:r w:rsidRPr="00E327D5">
        <w:rPr>
          <w:rFonts w:ascii="黑体" w:eastAsia="黑体" w:hAnsi="黑体" w:hint="eastAsia"/>
          <w:lang w:eastAsia="zh-CN"/>
        </w:rPr>
        <w:t>和</w:t>
      </w:r>
      <w:r>
        <w:rPr>
          <w:rFonts w:ascii="黑体" w:eastAsia="黑体" w:hAnsi="黑体" w:hint="eastAsia"/>
          <w:lang w:eastAsia="zh-CN"/>
        </w:rPr>
        <w:t>挑战</w:t>
      </w:r>
      <w:r w:rsidR="00EF2AEF">
        <w:rPr>
          <w:rFonts w:ascii="黑体" w:eastAsia="黑体" w:hAnsi="黑体" w:hint="eastAsia"/>
          <w:lang w:eastAsia="zh-CN"/>
        </w:rPr>
        <w:t>！</w:t>
      </w:r>
      <w:r w:rsidRPr="00EF4BC4">
        <w:rPr>
          <w:rFonts w:ascii="黑体" w:eastAsia="黑体" w:hAnsi="黑体" w:cs="DINPro" w:hint="eastAsia"/>
          <w:color w:val="333333"/>
          <w:sz w:val="21"/>
          <w:szCs w:val="21"/>
          <w:shd w:val="clear" w:color="auto" w:fill="FFFFFF"/>
          <w:lang w:eastAsia="zh-CN"/>
        </w:rPr>
        <w:br/>
      </w:r>
    </w:p>
    <w:p w14:paraId="5FAADFB7" w14:textId="77777777" w:rsidR="00031A2D" w:rsidRPr="00E327D5" w:rsidRDefault="00031A2D" w:rsidP="00031A2D">
      <w:pPr>
        <w:pStyle w:val="Flietext"/>
        <w:rPr>
          <w:rFonts w:ascii="黑体" w:eastAsia="黑体" w:hAnsi="黑体" w:hint="eastAsia"/>
          <w:lang w:eastAsia="zh-CN"/>
        </w:rPr>
      </w:pPr>
      <w:r w:rsidRPr="00E327D5">
        <w:rPr>
          <w:rFonts w:ascii="黑体" w:eastAsia="黑体" w:hAnsi="黑体" w:hint="eastAsia"/>
          <w:lang w:eastAsia="zh-CN"/>
        </w:rPr>
        <w:t>创新精神致未来！</w:t>
      </w:r>
    </w:p>
    <w:p w14:paraId="0FC5D898" w14:textId="77777777" w:rsidR="00D41F1C" w:rsidRDefault="00D41F1C" w:rsidP="0026127D">
      <w:pPr>
        <w:pStyle w:val="Flietext"/>
        <w:rPr>
          <w:lang w:val="en-US"/>
        </w:rPr>
      </w:pPr>
    </w:p>
    <w:p w14:paraId="14A374AF" w14:textId="77777777" w:rsidR="00586291" w:rsidRDefault="00586291" w:rsidP="000C7902">
      <w:pPr>
        <w:pStyle w:val="Flietext"/>
        <w:rPr>
          <w:b/>
          <w:bCs/>
          <w:lang w:val="en-US"/>
        </w:rPr>
      </w:pPr>
    </w:p>
    <w:p w14:paraId="4B7518EA" w14:textId="77777777" w:rsidR="0090754E" w:rsidRDefault="0090754E" w:rsidP="0090754E">
      <w:pPr>
        <w:pStyle w:val="Aufzhlungen1"/>
        <w:numPr>
          <w:ilvl w:val="0"/>
          <w:numId w:val="0"/>
        </w:numPr>
        <w:rPr>
          <w:lang w:val="en-US" w:eastAsia="zh-CN"/>
        </w:rPr>
      </w:pPr>
    </w:p>
    <w:p w14:paraId="7A7F24F1" w14:textId="77777777" w:rsidR="004930B0" w:rsidRDefault="004930B0">
      <w:pPr>
        <w:tabs>
          <w:tab w:val="clear" w:pos="3572"/>
        </w:tabs>
        <w:spacing w:line="240" w:lineRule="auto"/>
        <w:rPr>
          <w:rFonts w:ascii="黑体" w:eastAsia="黑体" w:hAnsi="黑体" w:hint="eastAsia"/>
          <w:b/>
          <w:bCs/>
          <w:sz w:val="18"/>
          <w:szCs w:val="18"/>
          <w:lang w:eastAsia="zh-CN"/>
        </w:rPr>
      </w:pPr>
      <w:bookmarkStart w:id="4" w:name="_Hlk181121144"/>
      <w:r>
        <w:rPr>
          <w:rFonts w:ascii="黑体" w:eastAsia="黑体" w:hAnsi="黑体" w:hint="eastAsia"/>
          <w:b/>
          <w:bCs/>
          <w:sz w:val="18"/>
          <w:szCs w:val="18"/>
          <w:lang w:eastAsia="zh-CN"/>
        </w:rPr>
        <w:br w:type="page"/>
      </w:r>
    </w:p>
    <w:p w14:paraId="4E20BA41" w14:textId="47C5C0EA" w:rsidR="00C407D9" w:rsidRDefault="00C407D9">
      <w:pPr>
        <w:tabs>
          <w:tab w:val="clear" w:pos="3572"/>
        </w:tabs>
        <w:spacing w:line="240" w:lineRule="auto"/>
        <w:rPr>
          <w:rFonts w:ascii="黑体" w:eastAsia="黑体" w:hAnsi="黑体" w:hint="eastAsia"/>
          <w:b/>
          <w:bCs/>
          <w:sz w:val="24"/>
          <w:lang w:eastAsia="zh-CN"/>
        </w:rPr>
      </w:pPr>
      <w:r w:rsidRPr="00C407D9">
        <w:rPr>
          <w:rFonts w:ascii="黑体" w:eastAsia="黑体" w:hAnsi="黑体" w:hint="eastAsia"/>
          <w:b/>
          <w:bCs/>
          <w:sz w:val="24"/>
          <w:lang w:eastAsia="zh-CN"/>
        </w:rPr>
        <w:lastRenderedPageBreak/>
        <w:t>图片</w:t>
      </w:r>
    </w:p>
    <w:p w14:paraId="71C29AE8" w14:textId="3A69872C" w:rsidR="00C407D9" w:rsidRPr="00C407D9" w:rsidRDefault="00C407D9" w:rsidP="00C407D9">
      <w:pPr>
        <w:tabs>
          <w:tab w:val="clear" w:pos="3572"/>
        </w:tabs>
        <w:spacing w:line="240" w:lineRule="auto"/>
        <w:rPr>
          <w:rFonts w:ascii="黑体" w:eastAsia="黑体" w:hAnsi="黑体" w:hint="eastAsia"/>
          <w:b/>
          <w:bCs/>
          <w:sz w:val="24"/>
          <w:lang w:val="en-US" w:eastAsia="zh-CN"/>
        </w:rPr>
      </w:pPr>
      <w:r w:rsidRPr="00C407D9">
        <w:rPr>
          <w:rFonts w:ascii="黑体" w:eastAsia="黑体" w:hAnsi="黑体" w:hint="eastAsia"/>
          <w:b/>
          <w:bCs/>
          <w:noProof/>
          <w:sz w:val="24"/>
          <w:lang w:val="en-US" w:eastAsia="zh-CN"/>
        </w:rPr>
        <w:drawing>
          <wp:inline distT="0" distB="0" distL="0" distR="0" wp14:anchorId="6647F659" wp14:editId="52AD0D3B">
            <wp:extent cx="4928235" cy="2771775"/>
            <wp:effectExtent l="0" t="0" r="5715" b="9525"/>
            <wp:docPr id="801268526" name="图片 7" descr="图片包含 摩托车, 桌子, 水槽, 船&#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1268526" name="图片 7" descr="图片包含 摩托车, 桌子, 水槽, 船&#10;&#10;描述已自动生成"/>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4928235" cy="2771775"/>
                    </a:xfrm>
                    <a:prstGeom prst="rect">
                      <a:avLst/>
                    </a:prstGeom>
                    <a:noFill/>
                    <a:ln>
                      <a:noFill/>
                    </a:ln>
                  </pic:spPr>
                </pic:pic>
              </a:graphicData>
            </a:graphic>
          </wp:inline>
        </w:drawing>
      </w:r>
    </w:p>
    <w:p w14:paraId="07BB78E4" w14:textId="3EB41965" w:rsidR="006C526B" w:rsidRPr="00031A2D" w:rsidRDefault="00C407D9" w:rsidP="006C526B">
      <w:pPr>
        <w:pStyle w:val="Flietext"/>
        <w:rPr>
          <w:lang w:val="en-US" w:eastAsia="zh-CN"/>
        </w:rPr>
      </w:pPr>
      <w:r w:rsidRPr="006C526B">
        <w:rPr>
          <w:rFonts w:ascii="黑体" w:eastAsia="黑体" w:hAnsi="黑体" w:cs="DINPro" w:hint="eastAsia"/>
          <w:lang w:eastAsia="zh-CN"/>
        </w:rPr>
        <w:t>图1：</w:t>
      </w:r>
      <w:r w:rsidR="006C526B" w:rsidRPr="003B4554">
        <w:rPr>
          <w:b/>
          <w:bCs/>
          <w:lang w:val="en-US" w:eastAsia="zh-CN"/>
        </w:rPr>
        <w:t>Eco</w:t>
      </w:r>
      <w:r w:rsidR="006C526B" w:rsidRPr="00D41F1C">
        <w:rPr>
          <w:lang w:val="en-US" w:eastAsia="zh-CN"/>
        </w:rPr>
        <w:t>PaintJet</w:t>
      </w:r>
      <w:r w:rsidR="006C526B" w:rsidRPr="00031A2D">
        <w:rPr>
          <w:rFonts w:ascii="黑体" w:eastAsia="黑体" w:hAnsi="黑体" w:cs="DINPro"/>
          <w:lang w:eastAsia="zh-CN"/>
        </w:rPr>
        <w:t>结合了杜尔在喷漆应用、机器人和软件等领域的专业技术和核心组件</w:t>
      </w:r>
      <w:r w:rsidR="006C526B" w:rsidRPr="00031A2D">
        <w:rPr>
          <w:rFonts w:ascii="黑体" w:eastAsia="黑体" w:hAnsi="黑体" w:cs="DINPro" w:hint="eastAsia"/>
          <w:lang w:eastAsia="zh-CN"/>
        </w:rPr>
        <w:t>，</w:t>
      </w:r>
      <w:r w:rsidR="006C526B" w:rsidRPr="00031A2D">
        <w:rPr>
          <w:rFonts w:ascii="黑体" w:eastAsia="黑体" w:hAnsi="黑体" w:cs="DINPro"/>
          <w:lang w:eastAsia="zh-CN"/>
        </w:rPr>
        <w:t>只需要120秒</w:t>
      </w:r>
      <w:r w:rsidR="006C526B">
        <w:rPr>
          <w:rFonts w:ascii="黑体" w:eastAsia="黑体" w:hAnsi="黑体" w:cs="DINPro" w:hint="eastAsia"/>
          <w:lang w:eastAsia="zh-CN"/>
        </w:rPr>
        <w:t>便</w:t>
      </w:r>
      <w:r w:rsidR="006C526B" w:rsidRPr="00031A2D">
        <w:rPr>
          <w:rFonts w:ascii="黑体" w:eastAsia="黑体" w:hAnsi="黑体" w:cs="DINPro" w:hint="eastAsia"/>
          <w:lang w:eastAsia="zh-CN"/>
        </w:rPr>
        <w:t>能</w:t>
      </w:r>
      <w:r w:rsidR="006C526B" w:rsidRPr="00031A2D">
        <w:rPr>
          <w:rFonts w:ascii="黑体" w:eastAsia="黑体" w:hAnsi="黑体" w:cs="DINPro"/>
          <w:lang w:eastAsia="zh-CN"/>
        </w:rPr>
        <w:t>完成车顶喷漆，可节省约15平方米的遮蔽膜</w:t>
      </w:r>
      <w:r w:rsidR="006C526B" w:rsidRPr="00031A2D">
        <w:rPr>
          <w:rFonts w:ascii="黑体" w:eastAsia="黑体" w:hAnsi="黑体" w:cs="DINPro" w:hint="eastAsia"/>
          <w:lang w:eastAsia="zh-CN"/>
        </w:rPr>
        <w:t>。</w:t>
      </w:r>
    </w:p>
    <w:p w14:paraId="313E2EC5" w14:textId="3E19684B" w:rsidR="00C407D9" w:rsidRPr="006C526B" w:rsidRDefault="00C407D9">
      <w:pPr>
        <w:tabs>
          <w:tab w:val="clear" w:pos="3572"/>
        </w:tabs>
        <w:spacing w:line="240" w:lineRule="auto"/>
        <w:rPr>
          <w:rFonts w:ascii="黑体" w:eastAsia="黑体" w:hAnsi="黑体" w:cs="DINPro" w:hint="eastAsia"/>
          <w:lang w:eastAsia="zh-CN"/>
        </w:rPr>
      </w:pPr>
    </w:p>
    <w:p w14:paraId="61FB9C25" w14:textId="77777777" w:rsidR="00C407D9" w:rsidRDefault="00C407D9">
      <w:pPr>
        <w:tabs>
          <w:tab w:val="clear" w:pos="3572"/>
        </w:tabs>
        <w:spacing w:line="240" w:lineRule="auto"/>
        <w:rPr>
          <w:rFonts w:ascii="黑体" w:eastAsia="黑体" w:hAnsi="黑体" w:hint="eastAsia"/>
          <w:b/>
          <w:bCs/>
          <w:sz w:val="18"/>
          <w:szCs w:val="18"/>
          <w:lang w:eastAsia="zh-CN"/>
        </w:rPr>
      </w:pPr>
    </w:p>
    <w:p w14:paraId="021C5717" w14:textId="6BA01DF6" w:rsidR="00C407D9" w:rsidRPr="00C407D9" w:rsidRDefault="00C407D9" w:rsidP="00C407D9">
      <w:pPr>
        <w:tabs>
          <w:tab w:val="clear" w:pos="3572"/>
        </w:tabs>
        <w:spacing w:line="240" w:lineRule="auto"/>
        <w:rPr>
          <w:rFonts w:ascii="黑体" w:eastAsia="黑体" w:hAnsi="黑体" w:hint="eastAsia"/>
          <w:b/>
          <w:bCs/>
          <w:sz w:val="24"/>
          <w:lang w:val="en-US" w:eastAsia="zh-CN"/>
        </w:rPr>
      </w:pPr>
      <w:r w:rsidRPr="00C407D9">
        <w:rPr>
          <w:rFonts w:ascii="黑体" w:eastAsia="黑体" w:hAnsi="黑体" w:hint="eastAsia"/>
          <w:b/>
          <w:bCs/>
          <w:noProof/>
          <w:sz w:val="24"/>
          <w:lang w:val="en-US" w:eastAsia="zh-CN"/>
        </w:rPr>
        <w:drawing>
          <wp:inline distT="0" distB="0" distL="0" distR="0" wp14:anchorId="744E7CF2" wp14:editId="52F4B054">
            <wp:extent cx="4928235" cy="3285490"/>
            <wp:effectExtent l="0" t="0" r="5715" b="0"/>
            <wp:docPr id="1567863930" name="图片 9" descr="图片包含 室内, 小, 镜子, 桌子&#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863930" name="图片 9" descr="图片包含 室内, 小, 镜子, 桌子&#10;&#10;描述已自动生成"/>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4928235" cy="3285490"/>
                    </a:xfrm>
                    <a:prstGeom prst="rect">
                      <a:avLst/>
                    </a:prstGeom>
                    <a:noFill/>
                    <a:ln>
                      <a:noFill/>
                    </a:ln>
                  </pic:spPr>
                </pic:pic>
              </a:graphicData>
            </a:graphic>
          </wp:inline>
        </w:drawing>
      </w:r>
    </w:p>
    <w:p w14:paraId="4A45C47E" w14:textId="3B1BE5F5" w:rsidR="00C407D9" w:rsidRPr="006C526B" w:rsidRDefault="00C407D9">
      <w:pPr>
        <w:tabs>
          <w:tab w:val="clear" w:pos="3572"/>
        </w:tabs>
        <w:spacing w:line="240" w:lineRule="auto"/>
        <w:rPr>
          <w:rFonts w:ascii="黑体" w:eastAsia="黑体" w:hAnsi="黑体" w:cs="DINPro" w:hint="eastAsia"/>
          <w:lang w:eastAsia="zh-CN"/>
        </w:rPr>
      </w:pPr>
      <w:r w:rsidRPr="006C526B">
        <w:rPr>
          <w:rFonts w:ascii="黑体" w:eastAsia="黑体" w:hAnsi="黑体" w:cs="DINPro" w:hint="eastAsia"/>
          <w:lang w:eastAsia="zh-CN"/>
        </w:rPr>
        <w:t>图2</w:t>
      </w:r>
      <w:r w:rsidRPr="00765B1C">
        <w:rPr>
          <w:rFonts w:hint="eastAsia"/>
          <w:lang w:val="en-US" w:eastAsia="zh-CN"/>
        </w:rPr>
        <w:t>：</w:t>
      </w:r>
      <w:r w:rsidR="006C526B" w:rsidRPr="00765B1C">
        <w:rPr>
          <w:b/>
          <w:bCs/>
          <w:lang w:val="en-US" w:eastAsia="zh-CN"/>
        </w:rPr>
        <w:t>Eco</w:t>
      </w:r>
      <w:r w:rsidR="006C526B" w:rsidRPr="00765B1C">
        <w:rPr>
          <w:lang w:val="en-US" w:eastAsia="zh-CN"/>
        </w:rPr>
        <w:t>PaintJet</w:t>
      </w:r>
      <w:r w:rsidR="006C526B" w:rsidRPr="00765B1C">
        <w:rPr>
          <w:lang w:val="en-US" w:eastAsia="zh-CN"/>
        </w:rPr>
        <w:t>无</w:t>
      </w:r>
      <w:r w:rsidR="006C526B" w:rsidRPr="006C526B">
        <w:rPr>
          <w:rFonts w:ascii="黑体" w:eastAsia="黑体" w:hAnsi="黑体" w:cs="DINPro"/>
          <w:lang w:eastAsia="zh-CN"/>
        </w:rPr>
        <w:t>过喷技术首次实现全自动汽车套色喷涂</w:t>
      </w:r>
      <w:r w:rsidR="006C526B">
        <w:rPr>
          <w:rFonts w:ascii="黑体" w:eastAsia="黑体" w:hAnsi="黑体" w:cs="DINPro" w:hint="eastAsia"/>
          <w:lang w:eastAsia="zh-CN"/>
        </w:rPr>
        <w:t>。</w:t>
      </w:r>
    </w:p>
    <w:p w14:paraId="781A7222" w14:textId="77777777" w:rsidR="00C407D9" w:rsidRDefault="00C407D9">
      <w:pPr>
        <w:tabs>
          <w:tab w:val="clear" w:pos="3572"/>
        </w:tabs>
        <w:spacing w:line="240" w:lineRule="auto"/>
        <w:rPr>
          <w:rFonts w:ascii="黑体" w:eastAsia="黑体" w:hAnsi="黑体" w:hint="eastAsia"/>
          <w:b/>
          <w:bCs/>
          <w:sz w:val="18"/>
          <w:szCs w:val="18"/>
          <w:lang w:eastAsia="zh-CN"/>
        </w:rPr>
      </w:pPr>
    </w:p>
    <w:p w14:paraId="273E38C2" w14:textId="1ADB164A" w:rsidR="00C407D9" w:rsidRPr="00C407D9" w:rsidRDefault="00C407D9" w:rsidP="00C407D9">
      <w:pPr>
        <w:tabs>
          <w:tab w:val="clear" w:pos="3572"/>
        </w:tabs>
        <w:spacing w:line="240" w:lineRule="auto"/>
        <w:rPr>
          <w:rFonts w:ascii="黑体" w:eastAsia="黑体" w:hAnsi="黑体" w:hint="eastAsia"/>
          <w:b/>
          <w:bCs/>
          <w:sz w:val="18"/>
          <w:szCs w:val="18"/>
          <w:lang w:val="en-US" w:eastAsia="zh-CN"/>
        </w:rPr>
      </w:pPr>
      <w:r w:rsidRPr="00C407D9">
        <w:rPr>
          <w:rFonts w:ascii="黑体" w:eastAsia="黑体" w:hAnsi="黑体" w:hint="eastAsia"/>
          <w:b/>
          <w:bCs/>
          <w:noProof/>
          <w:sz w:val="18"/>
          <w:szCs w:val="18"/>
          <w:lang w:val="en-US" w:eastAsia="zh-CN"/>
        </w:rPr>
        <w:lastRenderedPageBreak/>
        <w:drawing>
          <wp:inline distT="0" distB="0" distL="0" distR="0" wp14:anchorId="28BAF463" wp14:editId="20435A87">
            <wp:extent cx="4928235" cy="3285490"/>
            <wp:effectExtent l="0" t="0" r="5715" b="0"/>
            <wp:docPr id="400633263" name="图片 11" descr="建筑的摆设布局&#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633263" name="图片 11" descr="建筑的摆设布局&#10;&#10;中度可信度描述已自动生成"/>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4928235" cy="3285490"/>
                    </a:xfrm>
                    <a:prstGeom prst="rect">
                      <a:avLst/>
                    </a:prstGeom>
                    <a:noFill/>
                    <a:ln>
                      <a:noFill/>
                    </a:ln>
                  </pic:spPr>
                </pic:pic>
              </a:graphicData>
            </a:graphic>
          </wp:inline>
        </w:drawing>
      </w:r>
    </w:p>
    <w:p w14:paraId="166B8C48" w14:textId="61729D95" w:rsidR="00C407D9" w:rsidRDefault="00C407D9">
      <w:pPr>
        <w:tabs>
          <w:tab w:val="clear" w:pos="3572"/>
        </w:tabs>
        <w:spacing w:line="240" w:lineRule="auto"/>
        <w:rPr>
          <w:rFonts w:ascii="黑体" w:eastAsia="黑体" w:hAnsi="黑体" w:hint="eastAsia"/>
          <w:b/>
          <w:bCs/>
          <w:sz w:val="18"/>
          <w:szCs w:val="18"/>
          <w:lang w:eastAsia="zh-CN"/>
        </w:rPr>
      </w:pPr>
      <w:r w:rsidRPr="006C526B">
        <w:rPr>
          <w:rFonts w:ascii="黑体" w:eastAsia="黑体" w:hAnsi="黑体" w:cs="DINPro" w:hint="eastAsia"/>
          <w:lang w:eastAsia="zh-CN"/>
        </w:rPr>
        <w:t>图3：</w:t>
      </w:r>
      <w:r w:rsidR="006C526B" w:rsidRPr="00031A2D">
        <w:rPr>
          <w:rFonts w:ascii="黑体" w:eastAsia="黑体" w:hAnsi="黑体" w:cs="DINPro"/>
          <w:lang w:eastAsia="zh-CN"/>
        </w:rPr>
        <w:t>从小型汽车到皮卡</w:t>
      </w:r>
      <w:r w:rsidR="006C526B" w:rsidRPr="00031A2D">
        <w:rPr>
          <w:rFonts w:ascii="黑体" w:eastAsia="黑体" w:hAnsi="黑体" w:cs="DINPro" w:hint="eastAsia"/>
          <w:lang w:eastAsia="zh-CN"/>
        </w:rPr>
        <w:t>车，</w:t>
      </w:r>
      <w:r w:rsidR="006C526B" w:rsidRPr="00031A2D">
        <w:rPr>
          <w:rFonts w:ascii="黑体" w:eastAsia="黑体" w:hAnsi="黑体" w:cs="DINPro"/>
          <w:lang w:eastAsia="zh-CN"/>
        </w:rPr>
        <w:t>杜</w:t>
      </w:r>
      <w:r w:rsidR="006C526B" w:rsidRPr="00031A2D">
        <w:rPr>
          <w:rFonts w:ascii="黑体" w:eastAsia="黑体" w:hAnsi="黑体" w:cs="DINPro" w:hint="eastAsia"/>
          <w:lang w:eastAsia="zh-CN"/>
        </w:rPr>
        <w:t>尔</w:t>
      </w:r>
      <w:r w:rsidR="006C526B" w:rsidRPr="00031A2D">
        <w:rPr>
          <w:rFonts w:ascii="黑体" w:eastAsia="黑体" w:hAnsi="黑体" w:cs="DINPro"/>
          <w:lang w:eastAsia="zh-CN"/>
        </w:rPr>
        <w:t>专为涂装车间量身打造</w:t>
      </w:r>
      <w:r w:rsidR="006C526B" w:rsidRPr="00031A2D">
        <w:rPr>
          <w:rFonts w:ascii="黑体" w:eastAsia="黑体" w:hAnsi="黑体" w:cs="DINPro" w:hint="eastAsia"/>
          <w:lang w:eastAsia="zh-CN"/>
        </w:rPr>
        <w:t>的</w:t>
      </w:r>
      <w:r w:rsidR="006C526B" w:rsidRPr="005350F7">
        <w:rPr>
          <w:b/>
          <w:bCs/>
          <w:lang w:val="en-US" w:eastAsia="zh-CN"/>
        </w:rPr>
        <w:t>Eco</w:t>
      </w:r>
      <w:r w:rsidR="006C526B" w:rsidRPr="00D41F1C">
        <w:rPr>
          <w:lang w:val="en-US" w:eastAsia="zh-CN"/>
        </w:rPr>
        <w:t>ProFleet</w:t>
      </w:r>
      <w:r w:rsidR="006C526B" w:rsidRPr="00031A2D">
        <w:rPr>
          <w:rFonts w:ascii="黑体" w:eastAsia="黑体" w:hAnsi="黑体" w:cs="DINPro"/>
          <w:lang w:eastAsia="zh-CN"/>
        </w:rPr>
        <w:t xml:space="preserve"> 无人驾驶运输系统可</w:t>
      </w:r>
      <w:r w:rsidR="006C526B" w:rsidRPr="00031A2D">
        <w:rPr>
          <w:rFonts w:ascii="黑体" w:eastAsia="黑体" w:hAnsi="黑体" w:cs="DINPro" w:hint="eastAsia"/>
          <w:lang w:eastAsia="zh-CN"/>
        </w:rPr>
        <w:t>灵活地</w:t>
      </w:r>
      <w:r w:rsidR="006C526B" w:rsidRPr="00031A2D">
        <w:rPr>
          <w:rFonts w:ascii="黑体" w:eastAsia="黑体" w:hAnsi="黑体" w:cs="DINPro"/>
          <w:lang w:eastAsia="zh-CN"/>
        </w:rPr>
        <w:t>运输各类车身。</w:t>
      </w:r>
    </w:p>
    <w:p w14:paraId="2302E5BD" w14:textId="77777777" w:rsidR="00C407D9" w:rsidRDefault="00C407D9">
      <w:pPr>
        <w:tabs>
          <w:tab w:val="clear" w:pos="3572"/>
        </w:tabs>
        <w:spacing w:line="240" w:lineRule="auto"/>
        <w:rPr>
          <w:rFonts w:ascii="黑体" w:eastAsia="黑体" w:hAnsi="黑体" w:hint="eastAsia"/>
          <w:b/>
          <w:bCs/>
          <w:sz w:val="18"/>
          <w:szCs w:val="18"/>
          <w:lang w:eastAsia="zh-CN"/>
        </w:rPr>
      </w:pPr>
    </w:p>
    <w:p w14:paraId="2D6E01FD" w14:textId="6824CB0C" w:rsidR="00C407D9" w:rsidRPr="00C407D9" w:rsidRDefault="00C407D9" w:rsidP="00C407D9">
      <w:pPr>
        <w:tabs>
          <w:tab w:val="clear" w:pos="3572"/>
        </w:tabs>
        <w:spacing w:line="240" w:lineRule="auto"/>
        <w:rPr>
          <w:rFonts w:ascii="黑体" w:eastAsia="黑体" w:hAnsi="黑体" w:hint="eastAsia"/>
          <w:b/>
          <w:bCs/>
          <w:sz w:val="18"/>
          <w:szCs w:val="18"/>
          <w:lang w:val="en-US" w:eastAsia="zh-CN"/>
        </w:rPr>
      </w:pPr>
      <w:r w:rsidRPr="00C407D9">
        <w:rPr>
          <w:rFonts w:ascii="黑体" w:eastAsia="黑体" w:hAnsi="黑体" w:hint="eastAsia"/>
          <w:b/>
          <w:bCs/>
          <w:noProof/>
          <w:sz w:val="18"/>
          <w:szCs w:val="18"/>
          <w:lang w:val="en-US" w:eastAsia="zh-CN"/>
        </w:rPr>
        <w:lastRenderedPageBreak/>
        <w:drawing>
          <wp:inline distT="0" distB="0" distL="0" distR="0" wp14:anchorId="78D20DF2" wp14:editId="557C6534">
            <wp:extent cx="4928235" cy="4928235"/>
            <wp:effectExtent l="0" t="0" r="5715" b="5715"/>
            <wp:docPr id="1849347906" name="图片 13" descr="图片包含 水, 桌子, 蓝色, 蛋糕&#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9347906" name="图片 13" descr="图片包含 水, 桌子, 蓝色, 蛋糕&#10;&#10;描述已自动生成"/>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4928235" cy="4928235"/>
                    </a:xfrm>
                    <a:prstGeom prst="rect">
                      <a:avLst/>
                    </a:prstGeom>
                    <a:noFill/>
                    <a:ln>
                      <a:noFill/>
                    </a:ln>
                  </pic:spPr>
                </pic:pic>
              </a:graphicData>
            </a:graphic>
          </wp:inline>
        </w:drawing>
      </w:r>
    </w:p>
    <w:p w14:paraId="7714DC73" w14:textId="08FB9944" w:rsidR="00C407D9" w:rsidRPr="00C407D9" w:rsidRDefault="00C407D9">
      <w:pPr>
        <w:tabs>
          <w:tab w:val="clear" w:pos="3572"/>
        </w:tabs>
        <w:spacing w:line="240" w:lineRule="auto"/>
        <w:rPr>
          <w:rFonts w:ascii="黑体" w:eastAsia="黑体" w:hAnsi="黑体" w:hint="eastAsia"/>
          <w:b/>
          <w:bCs/>
          <w:sz w:val="18"/>
          <w:szCs w:val="18"/>
          <w:lang w:eastAsia="zh-CN"/>
        </w:rPr>
      </w:pPr>
      <w:r w:rsidRPr="006C526B">
        <w:rPr>
          <w:rFonts w:ascii="黑体" w:eastAsia="黑体" w:hAnsi="黑体" w:cs="DINPro" w:hint="eastAsia"/>
          <w:lang w:eastAsia="zh-CN"/>
        </w:rPr>
        <w:t>图4：</w:t>
      </w:r>
      <w:r w:rsidR="006C526B" w:rsidRPr="001D4671">
        <w:rPr>
          <w:b/>
          <w:bCs/>
          <w:color w:val="auto"/>
          <w:lang w:val="en-US" w:eastAsia="zh-CN"/>
        </w:rPr>
        <w:t>Eco</w:t>
      </w:r>
      <w:r w:rsidR="006C526B" w:rsidRPr="001D4671">
        <w:rPr>
          <w:color w:val="auto"/>
          <w:lang w:val="en-US" w:eastAsia="zh-CN"/>
        </w:rPr>
        <w:t>ProWet</w:t>
      </w:r>
      <w:r w:rsidR="006C526B" w:rsidRPr="001D4671">
        <w:rPr>
          <w:rFonts w:ascii="黑体" w:eastAsia="黑体" w:hAnsi="黑体" w:cs="DINPro"/>
          <w:color w:val="auto"/>
          <w:lang w:eastAsia="zh-CN"/>
        </w:rPr>
        <w:t>新型模块化系统，专为车身</w:t>
      </w:r>
      <w:r w:rsidR="006C526B" w:rsidRPr="001D4671">
        <w:rPr>
          <w:rFonts w:ascii="黑体" w:eastAsia="黑体" w:hAnsi="黑体" w:cs="DINPro" w:hint="eastAsia"/>
          <w:color w:val="auto"/>
          <w:lang w:eastAsia="zh-CN"/>
        </w:rPr>
        <w:t>预</w:t>
      </w:r>
      <w:r w:rsidR="006C526B" w:rsidRPr="001D4671">
        <w:rPr>
          <w:rFonts w:ascii="黑体" w:eastAsia="黑体" w:hAnsi="黑体" w:cs="DINPro"/>
          <w:color w:val="auto"/>
          <w:lang w:eastAsia="zh-CN"/>
        </w:rPr>
        <w:t>处理和电泳设计</w:t>
      </w:r>
      <w:r w:rsidR="006C526B" w:rsidRPr="001D4671">
        <w:rPr>
          <w:rFonts w:ascii="黑体" w:eastAsia="黑体" w:hAnsi="黑体" w:cs="DINPro" w:hint="eastAsia"/>
          <w:color w:val="auto"/>
          <w:lang w:eastAsia="zh-CN"/>
        </w:rPr>
        <w:t>，具有高度</w:t>
      </w:r>
      <w:r w:rsidR="006C526B" w:rsidRPr="001D4671">
        <w:rPr>
          <w:rFonts w:ascii="黑体" w:eastAsia="黑体" w:hAnsi="黑体" w:cs="DINPro"/>
          <w:color w:val="auto"/>
          <w:lang w:eastAsia="zh-CN"/>
        </w:rPr>
        <w:t>灵活性和可扩展性。</w:t>
      </w:r>
      <w:r w:rsidRPr="00C407D9">
        <w:rPr>
          <w:rFonts w:ascii="黑体" w:eastAsia="黑体" w:hAnsi="黑体" w:hint="eastAsia"/>
          <w:b/>
          <w:bCs/>
          <w:sz w:val="18"/>
          <w:szCs w:val="18"/>
          <w:lang w:eastAsia="zh-CN"/>
        </w:rPr>
        <w:br w:type="page"/>
      </w:r>
    </w:p>
    <w:p w14:paraId="01D8CB4F" w14:textId="60E97405" w:rsidR="0045497E" w:rsidRPr="00B00429" w:rsidRDefault="0045497E" w:rsidP="0045497E">
      <w:pPr>
        <w:pStyle w:val="Flietext"/>
        <w:spacing w:line="240" w:lineRule="auto"/>
        <w:rPr>
          <w:rFonts w:ascii="黑体" w:eastAsia="黑体" w:hAnsi="黑体" w:hint="eastAsia"/>
          <w:b/>
          <w:bCs/>
          <w:sz w:val="18"/>
          <w:szCs w:val="18"/>
          <w:lang w:eastAsia="zh-CN"/>
        </w:rPr>
      </w:pPr>
      <w:r w:rsidRPr="00B00429">
        <w:rPr>
          <w:rFonts w:ascii="黑体" w:eastAsia="黑体" w:hAnsi="黑体" w:hint="eastAsia"/>
          <w:b/>
          <w:bCs/>
          <w:sz w:val="18"/>
          <w:szCs w:val="18"/>
          <w:lang w:eastAsia="zh-CN"/>
        </w:rPr>
        <w:lastRenderedPageBreak/>
        <w:t>关于杜尔：</w:t>
      </w:r>
    </w:p>
    <w:p w14:paraId="74FC58C2" w14:textId="77777777" w:rsidR="0045497E" w:rsidRPr="0006222F" w:rsidRDefault="0045497E" w:rsidP="0045497E">
      <w:pPr>
        <w:pStyle w:val="Flietext"/>
        <w:spacing w:line="240" w:lineRule="auto"/>
        <w:rPr>
          <w:rFonts w:ascii="黑体" w:eastAsia="黑体" w:hAnsi="黑体" w:hint="eastAsia"/>
          <w:sz w:val="18"/>
          <w:szCs w:val="18"/>
          <w:lang w:eastAsia="zh-CN"/>
        </w:rPr>
      </w:pPr>
    </w:p>
    <w:p w14:paraId="0FE5FA20" w14:textId="77777777" w:rsidR="0045497E" w:rsidRPr="0006222F" w:rsidRDefault="0045497E" w:rsidP="0045497E">
      <w:pPr>
        <w:pStyle w:val="Flietext"/>
        <w:spacing w:line="240" w:lineRule="auto"/>
        <w:rPr>
          <w:rFonts w:ascii="黑体" w:eastAsia="黑体" w:hAnsi="黑体" w:hint="eastAsia"/>
          <w:sz w:val="18"/>
          <w:szCs w:val="18"/>
          <w:lang w:eastAsia="zh-CN"/>
        </w:rPr>
      </w:pPr>
      <w:r w:rsidRPr="0006222F">
        <w:rPr>
          <w:rFonts w:ascii="黑体" w:eastAsia="黑体" w:hAnsi="黑体" w:hint="eastAsia"/>
          <w:sz w:val="18"/>
          <w:szCs w:val="18"/>
          <w:lang w:eastAsia="zh-CN"/>
        </w:rPr>
        <w:t>杜尔集团自</w:t>
      </w:r>
      <w:r w:rsidRPr="0006222F">
        <w:rPr>
          <w:rFonts w:ascii="黑体" w:eastAsia="黑体" w:hAnsi="黑体"/>
          <w:sz w:val="18"/>
          <w:szCs w:val="18"/>
          <w:lang w:eastAsia="zh-CN"/>
        </w:rPr>
        <w:t>198</w:t>
      </w:r>
      <w:r>
        <w:rPr>
          <w:rFonts w:ascii="黑体" w:eastAsia="黑体" w:hAnsi="黑体" w:hint="eastAsia"/>
          <w:sz w:val="18"/>
          <w:szCs w:val="18"/>
          <w:lang w:eastAsia="zh-CN"/>
        </w:rPr>
        <w:t>3</w:t>
      </w:r>
      <w:r w:rsidRPr="0006222F">
        <w:rPr>
          <w:rFonts w:ascii="黑体" w:eastAsia="黑体" w:hAnsi="黑体" w:hint="eastAsia"/>
          <w:sz w:val="18"/>
          <w:szCs w:val="18"/>
          <w:lang w:eastAsia="zh-CN"/>
        </w:rPr>
        <w:t>年进入中国市场以来，目前在中国拥有约</w:t>
      </w:r>
      <w:r>
        <w:rPr>
          <w:rFonts w:ascii="黑体" w:eastAsia="黑体" w:hAnsi="黑体" w:hint="eastAsia"/>
          <w:sz w:val="18"/>
          <w:szCs w:val="18"/>
          <w:lang w:eastAsia="zh-CN"/>
        </w:rPr>
        <w:t>1</w:t>
      </w:r>
      <w:r w:rsidRPr="0006222F">
        <w:rPr>
          <w:rFonts w:ascii="黑体" w:eastAsia="黑体" w:hAnsi="黑体"/>
          <w:sz w:val="18"/>
          <w:szCs w:val="18"/>
          <w:lang w:eastAsia="zh-CN"/>
        </w:rPr>
        <w:t>,</w:t>
      </w:r>
      <w:r>
        <w:rPr>
          <w:rFonts w:ascii="黑体" w:eastAsia="黑体" w:hAnsi="黑体" w:hint="eastAsia"/>
          <w:sz w:val="18"/>
          <w:szCs w:val="18"/>
          <w:lang w:eastAsia="zh-CN"/>
        </w:rPr>
        <w:t>2</w:t>
      </w:r>
      <w:r w:rsidRPr="0006222F">
        <w:rPr>
          <w:rFonts w:ascii="黑体" w:eastAsia="黑体" w:hAnsi="黑体"/>
          <w:sz w:val="18"/>
          <w:szCs w:val="18"/>
          <w:lang w:eastAsia="zh-CN"/>
        </w:rPr>
        <w:t>00</w:t>
      </w:r>
      <w:r w:rsidRPr="0006222F">
        <w:rPr>
          <w:rFonts w:ascii="黑体" w:eastAsia="黑体" w:hAnsi="黑体" w:hint="eastAsia"/>
          <w:sz w:val="18"/>
          <w:szCs w:val="18"/>
          <w:lang w:eastAsia="zh-CN"/>
        </w:rPr>
        <w:t>位雇员。杜尔涂装系统工程（上海）有限公司设计和建造涂装车间、总装车间以及废气净化系统。其产品还包括能源效率技术。上海申克机械有限公司专注于动平衡、检测、加注技术的生产、销售和服务。豪迈集团生产木工行业相关机械和设备，在上海设有生产场所（豪德迈机械上海有限公司），并通过香港在香港设有销售和服务机构金田豪迈木业机械有限公司提供销售和服务。</w:t>
      </w:r>
    </w:p>
    <w:p w14:paraId="04B95A8C" w14:textId="77777777" w:rsidR="0045497E" w:rsidRPr="0006222F" w:rsidRDefault="0045497E" w:rsidP="0045497E">
      <w:pPr>
        <w:pStyle w:val="Flietext"/>
        <w:spacing w:line="240" w:lineRule="auto"/>
        <w:rPr>
          <w:rFonts w:ascii="黑体" w:eastAsia="黑体" w:hAnsi="黑体" w:hint="eastAsia"/>
          <w:sz w:val="18"/>
          <w:szCs w:val="18"/>
          <w:lang w:eastAsia="zh-CN"/>
        </w:rPr>
      </w:pPr>
    </w:p>
    <w:p w14:paraId="55D353D2" w14:textId="77777777" w:rsidR="0045497E" w:rsidRPr="0006222F" w:rsidRDefault="0045497E" w:rsidP="0045497E">
      <w:pPr>
        <w:pStyle w:val="Flietext"/>
        <w:spacing w:line="240" w:lineRule="auto"/>
        <w:rPr>
          <w:rFonts w:ascii="黑体" w:eastAsia="黑体" w:hAnsi="黑体" w:hint="eastAsia"/>
          <w:sz w:val="18"/>
          <w:szCs w:val="18"/>
          <w:lang w:eastAsia="zh-CN"/>
        </w:rPr>
      </w:pPr>
      <w:r w:rsidRPr="0006222F">
        <w:rPr>
          <w:rFonts w:ascii="黑体" w:eastAsia="黑体" w:hAnsi="黑体" w:hint="eastAsia"/>
          <w:sz w:val="18"/>
          <w:szCs w:val="18"/>
          <w:lang w:eastAsia="zh-CN"/>
        </w:rPr>
        <w:t>杜尔集团是一家世界领先的机械和设备工程企业，在自动化、数字化以及能源效率技术领域拥有独到的经验，提供产品、系统和服务助力多个行业实现高效和可持续的制造流程。杜尔集团主要服务于汽车工业、家具和木屋生产、化学、制药、医疗技术、电气工程以及电池生产等多个行业。</w:t>
      </w:r>
      <w:r w:rsidRPr="0006222F">
        <w:rPr>
          <w:rFonts w:ascii="黑体" w:eastAsia="黑体" w:hAnsi="黑体"/>
          <w:sz w:val="18"/>
          <w:szCs w:val="18"/>
          <w:lang w:eastAsia="zh-CN"/>
        </w:rPr>
        <w:t xml:space="preserve">2023 </w:t>
      </w:r>
      <w:r w:rsidRPr="0006222F">
        <w:rPr>
          <w:rFonts w:ascii="黑体" w:eastAsia="黑体" w:hAnsi="黑体" w:hint="eastAsia"/>
          <w:sz w:val="18"/>
          <w:szCs w:val="18"/>
          <w:lang w:eastAsia="zh-CN"/>
        </w:rPr>
        <w:t>年集团销售额达到了</w:t>
      </w:r>
      <w:r w:rsidRPr="0006222F">
        <w:rPr>
          <w:rFonts w:ascii="黑体" w:eastAsia="黑体" w:hAnsi="黑体"/>
          <w:sz w:val="18"/>
          <w:szCs w:val="18"/>
          <w:lang w:eastAsia="zh-CN"/>
        </w:rPr>
        <w:t>46</w:t>
      </w:r>
      <w:r w:rsidRPr="0006222F">
        <w:rPr>
          <w:rFonts w:ascii="黑体" w:eastAsia="黑体" w:hAnsi="黑体" w:hint="eastAsia"/>
          <w:sz w:val="18"/>
          <w:szCs w:val="18"/>
          <w:lang w:eastAsia="zh-CN"/>
        </w:rPr>
        <w:t>亿欧元。集团员工总数约</w:t>
      </w:r>
      <w:r w:rsidRPr="0006222F">
        <w:rPr>
          <w:rFonts w:ascii="黑体" w:eastAsia="黑体" w:hAnsi="黑体"/>
          <w:sz w:val="18"/>
          <w:szCs w:val="18"/>
          <w:lang w:eastAsia="zh-CN"/>
        </w:rPr>
        <w:t>20,000</w:t>
      </w:r>
      <w:r w:rsidRPr="0006222F">
        <w:rPr>
          <w:rFonts w:ascii="黑体" w:eastAsia="黑体" w:hAnsi="黑体" w:hint="eastAsia"/>
          <w:sz w:val="18"/>
          <w:szCs w:val="18"/>
          <w:lang w:eastAsia="zh-CN"/>
        </w:rPr>
        <w:t>人，遍布于全球</w:t>
      </w:r>
      <w:r w:rsidRPr="0006222F">
        <w:rPr>
          <w:rFonts w:ascii="黑体" w:eastAsia="黑体" w:hAnsi="黑体"/>
          <w:sz w:val="18"/>
          <w:szCs w:val="18"/>
          <w:lang w:eastAsia="zh-CN"/>
        </w:rPr>
        <w:t xml:space="preserve"> 33</w:t>
      </w:r>
      <w:r w:rsidRPr="0006222F">
        <w:rPr>
          <w:rFonts w:ascii="黑体" w:eastAsia="黑体" w:hAnsi="黑体" w:hint="eastAsia"/>
          <w:sz w:val="18"/>
          <w:szCs w:val="18"/>
          <w:lang w:eastAsia="zh-CN"/>
        </w:rPr>
        <w:t>个国家的</w:t>
      </w:r>
      <w:r w:rsidRPr="0006222F">
        <w:rPr>
          <w:rFonts w:ascii="黑体" w:eastAsia="黑体" w:hAnsi="黑体"/>
          <w:sz w:val="18"/>
          <w:szCs w:val="18"/>
          <w:lang w:eastAsia="zh-CN"/>
        </w:rPr>
        <w:t>141</w:t>
      </w:r>
      <w:r w:rsidRPr="0006222F">
        <w:rPr>
          <w:rFonts w:ascii="黑体" w:eastAsia="黑体" w:hAnsi="黑体" w:hint="eastAsia"/>
          <w:sz w:val="18"/>
          <w:szCs w:val="18"/>
          <w:lang w:eastAsia="zh-CN"/>
        </w:rPr>
        <w:t>个业务据点。集团拥有五个事业群在市场上运作：</w:t>
      </w:r>
    </w:p>
    <w:p w14:paraId="27438A83" w14:textId="77777777" w:rsidR="0045497E" w:rsidRPr="0006222F" w:rsidRDefault="0045497E" w:rsidP="0045497E">
      <w:pPr>
        <w:spacing w:line="276" w:lineRule="auto"/>
        <w:rPr>
          <w:rFonts w:ascii="黑体" w:eastAsia="黑体" w:hAnsi="黑体" w:hint="eastAsia"/>
          <w:sz w:val="18"/>
          <w:szCs w:val="18"/>
          <w:lang w:eastAsia="zh-CN"/>
        </w:rPr>
      </w:pPr>
    </w:p>
    <w:p w14:paraId="65259AA8" w14:textId="77777777" w:rsidR="0045497E" w:rsidRPr="0006222F" w:rsidRDefault="0045497E" w:rsidP="0045497E">
      <w:pPr>
        <w:tabs>
          <w:tab w:val="clear" w:pos="3572"/>
          <w:tab w:val="left" w:pos="3390"/>
        </w:tabs>
        <w:spacing w:line="276" w:lineRule="auto"/>
        <w:rPr>
          <w:rFonts w:ascii="黑体" w:eastAsia="黑体" w:hAnsi="黑体" w:hint="eastAsia"/>
          <w:sz w:val="18"/>
          <w:szCs w:val="18"/>
          <w:lang w:eastAsia="zh-CN"/>
        </w:rPr>
      </w:pPr>
      <w:r w:rsidRPr="00800EC6">
        <w:rPr>
          <w:rFonts w:ascii="微软雅黑" w:eastAsia="微软雅黑" w:hAnsi="微软雅黑" w:cs="微软雅黑" w:hint="eastAsia"/>
          <w:b/>
          <w:bCs/>
          <w:sz w:val="18"/>
          <w:szCs w:val="18"/>
          <w:lang w:eastAsia="zh-CN"/>
        </w:rPr>
        <w:t>•</w:t>
      </w:r>
      <w:r w:rsidRPr="00800EC6">
        <w:rPr>
          <w:rFonts w:ascii="黑体" w:eastAsia="黑体" w:hAnsi="黑体" w:hint="eastAsia"/>
          <w:b/>
          <w:bCs/>
          <w:sz w:val="18"/>
          <w:szCs w:val="18"/>
          <w:lang w:eastAsia="zh-CN"/>
        </w:rPr>
        <w:t>涂装和总装系统：</w:t>
      </w:r>
      <w:r w:rsidRPr="0006222F">
        <w:rPr>
          <w:rFonts w:ascii="黑体" w:eastAsia="黑体" w:hAnsi="黑体" w:hint="eastAsia"/>
          <w:sz w:val="18"/>
          <w:szCs w:val="18"/>
          <w:lang w:eastAsia="zh-CN"/>
        </w:rPr>
        <w:t>面向汽车工业的涂装车间以及总装、检测和加注技术；</w:t>
      </w:r>
    </w:p>
    <w:p w14:paraId="6EAAFB6A" w14:textId="16512C8B" w:rsidR="0045497E" w:rsidRPr="0006222F" w:rsidRDefault="0045497E" w:rsidP="0045497E">
      <w:pPr>
        <w:tabs>
          <w:tab w:val="clear" w:pos="3572"/>
          <w:tab w:val="left" w:pos="3210"/>
        </w:tabs>
        <w:spacing w:line="276" w:lineRule="auto"/>
        <w:rPr>
          <w:rFonts w:ascii="黑体" w:eastAsia="黑体" w:hAnsi="黑体" w:hint="eastAsia"/>
          <w:sz w:val="18"/>
          <w:szCs w:val="18"/>
          <w:lang w:eastAsia="zh-CN"/>
        </w:rPr>
      </w:pPr>
      <w:r w:rsidRPr="6D4C044B">
        <w:rPr>
          <w:rFonts w:ascii="微软雅黑" w:eastAsia="微软雅黑" w:hAnsi="微软雅黑" w:cs="微软雅黑"/>
          <w:b/>
          <w:bCs/>
          <w:sz w:val="18"/>
          <w:szCs w:val="18"/>
          <w:lang w:eastAsia="zh-CN"/>
        </w:rPr>
        <w:t>•</w:t>
      </w:r>
      <w:r w:rsidRPr="6D4C044B">
        <w:rPr>
          <w:rFonts w:ascii="黑体" w:eastAsia="黑体" w:hAnsi="黑体"/>
          <w:b/>
          <w:bCs/>
          <w:sz w:val="18"/>
          <w:szCs w:val="18"/>
          <w:lang w:eastAsia="zh-CN"/>
        </w:rPr>
        <w:t>应用技术：</w:t>
      </w:r>
      <w:r w:rsidRPr="6D4C044B">
        <w:rPr>
          <w:rFonts w:ascii="黑体" w:eastAsia="黑体" w:hAnsi="黑体"/>
          <w:sz w:val="18"/>
          <w:szCs w:val="18"/>
          <w:lang w:eastAsia="zh-CN"/>
        </w:rPr>
        <w:t>自动</w:t>
      </w:r>
      <w:r w:rsidR="437788D7" w:rsidRPr="6D4C044B">
        <w:rPr>
          <w:rFonts w:ascii="黑体" w:eastAsia="黑体" w:hAnsi="黑体"/>
          <w:sz w:val="18"/>
          <w:szCs w:val="18"/>
          <w:lang w:eastAsia="zh-CN"/>
        </w:rPr>
        <w:t>喷涂、密封、涂胶</w:t>
      </w:r>
      <w:r w:rsidRPr="6D4C044B">
        <w:rPr>
          <w:rFonts w:ascii="黑体" w:eastAsia="黑体" w:hAnsi="黑体"/>
          <w:sz w:val="18"/>
          <w:szCs w:val="18"/>
          <w:lang w:eastAsia="zh-CN"/>
        </w:rPr>
        <w:t>应用的机器人技术；</w:t>
      </w:r>
    </w:p>
    <w:p w14:paraId="307C104A" w14:textId="77777777" w:rsidR="0045497E" w:rsidRPr="0006222F" w:rsidRDefault="0045497E" w:rsidP="0045497E">
      <w:pPr>
        <w:spacing w:line="276" w:lineRule="auto"/>
        <w:rPr>
          <w:rFonts w:ascii="黑体" w:eastAsia="黑体" w:hAnsi="黑体" w:hint="eastAsia"/>
          <w:sz w:val="18"/>
          <w:szCs w:val="18"/>
          <w:lang w:eastAsia="zh-CN"/>
        </w:rPr>
      </w:pPr>
      <w:r w:rsidRPr="00800EC6">
        <w:rPr>
          <w:rFonts w:ascii="微软雅黑" w:eastAsia="微软雅黑" w:hAnsi="微软雅黑" w:cs="微软雅黑" w:hint="eastAsia"/>
          <w:b/>
          <w:bCs/>
          <w:sz w:val="18"/>
          <w:szCs w:val="18"/>
          <w:lang w:eastAsia="zh-CN"/>
        </w:rPr>
        <w:t>•</w:t>
      </w:r>
      <w:r w:rsidRPr="00800EC6">
        <w:rPr>
          <w:rFonts w:ascii="黑体" w:eastAsia="黑体" w:hAnsi="黑体" w:hint="eastAsia"/>
          <w:b/>
          <w:bCs/>
          <w:sz w:val="18"/>
          <w:szCs w:val="18"/>
          <w:lang w:eastAsia="zh-CN"/>
        </w:rPr>
        <w:t>清洁技术系统：</w:t>
      </w:r>
      <w:r w:rsidRPr="0006222F">
        <w:rPr>
          <w:rFonts w:ascii="黑体" w:eastAsia="黑体" w:hAnsi="黑体" w:hint="eastAsia"/>
          <w:sz w:val="18"/>
          <w:szCs w:val="18"/>
          <w:lang w:eastAsia="zh-CN"/>
        </w:rPr>
        <w:t>空气污染控制系统</w:t>
      </w:r>
      <w:r w:rsidRPr="0006222F">
        <w:rPr>
          <w:rFonts w:ascii="黑体" w:eastAsia="黑体" w:hAnsi="黑体"/>
          <w:sz w:val="18"/>
          <w:szCs w:val="18"/>
          <w:lang w:eastAsia="zh-CN"/>
        </w:rPr>
        <w:t>,</w:t>
      </w:r>
      <w:r w:rsidRPr="0006222F">
        <w:rPr>
          <w:rFonts w:ascii="黑体" w:eastAsia="黑体" w:hAnsi="黑体" w:hint="eastAsia"/>
          <w:sz w:val="18"/>
          <w:szCs w:val="18"/>
          <w:lang w:eastAsia="zh-CN"/>
        </w:rPr>
        <w:t>电池电极涂层系统和降噪系统；</w:t>
      </w:r>
    </w:p>
    <w:p w14:paraId="2289A740" w14:textId="77777777" w:rsidR="0045497E" w:rsidRPr="0006222F" w:rsidRDefault="0045497E" w:rsidP="0045497E">
      <w:pPr>
        <w:spacing w:line="276" w:lineRule="auto"/>
        <w:rPr>
          <w:rFonts w:ascii="黑体" w:eastAsia="黑体" w:hAnsi="黑体" w:hint="eastAsia"/>
          <w:sz w:val="18"/>
          <w:szCs w:val="18"/>
          <w:lang w:eastAsia="zh-CN"/>
        </w:rPr>
      </w:pPr>
      <w:r w:rsidRPr="00800EC6">
        <w:rPr>
          <w:rFonts w:ascii="微软雅黑" w:eastAsia="微软雅黑" w:hAnsi="微软雅黑" w:cs="微软雅黑" w:hint="eastAsia"/>
          <w:b/>
          <w:bCs/>
          <w:sz w:val="18"/>
          <w:szCs w:val="18"/>
          <w:lang w:eastAsia="zh-CN"/>
        </w:rPr>
        <w:t>•</w:t>
      </w:r>
      <w:r w:rsidRPr="00800EC6">
        <w:rPr>
          <w:rFonts w:ascii="黑体" w:eastAsia="黑体" w:hAnsi="黑体" w:hint="eastAsia"/>
          <w:b/>
          <w:bCs/>
          <w:sz w:val="18"/>
          <w:szCs w:val="18"/>
          <w:lang w:eastAsia="zh-CN"/>
        </w:rPr>
        <w:t>工业自动化系统：</w:t>
      </w:r>
      <w:r w:rsidRPr="0006222F">
        <w:rPr>
          <w:rFonts w:ascii="黑体" w:eastAsia="黑体" w:hAnsi="黑体" w:hint="eastAsia"/>
          <w:sz w:val="18"/>
          <w:szCs w:val="18"/>
          <w:lang w:eastAsia="zh-CN"/>
        </w:rPr>
        <w:t>汽车零部件、医疗器械和消费品的自动化装配和测试系统，以及平衡技术</w:t>
      </w:r>
      <w:r w:rsidRPr="0006222F">
        <w:rPr>
          <w:rFonts w:ascii="黑体" w:eastAsia="黑体" w:hAnsi="黑体"/>
          <w:sz w:val="18"/>
          <w:szCs w:val="18"/>
          <w:lang w:eastAsia="zh-CN"/>
        </w:rPr>
        <w:t>;</w:t>
      </w:r>
    </w:p>
    <w:p w14:paraId="15E1F6DA" w14:textId="77777777" w:rsidR="0045497E" w:rsidRPr="0006222F" w:rsidRDefault="0045497E" w:rsidP="0045497E">
      <w:pPr>
        <w:spacing w:line="276" w:lineRule="auto"/>
        <w:rPr>
          <w:rFonts w:ascii="黑体" w:eastAsia="黑体" w:hAnsi="黑体" w:hint="eastAsia"/>
          <w:sz w:val="18"/>
          <w:szCs w:val="18"/>
          <w:lang w:eastAsia="zh-CN"/>
        </w:rPr>
      </w:pPr>
      <w:r w:rsidRPr="00800EC6">
        <w:rPr>
          <w:rFonts w:ascii="微软雅黑" w:eastAsia="微软雅黑" w:hAnsi="微软雅黑" w:cs="微软雅黑" w:hint="eastAsia"/>
          <w:b/>
          <w:bCs/>
          <w:sz w:val="18"/>
          <w:szCs w:val="18"/>
          <w:lang w:eastAsia="zh-CN"/>
        </w:rPr>
        <w:t>•</w:t>
      </w:r>
      <w:r w:rsidRPr="00800EC6">
        <w:rPr>
          <w:rFonts w:ascii="黑体" w:eastAsia="黑体" w:hAnsi="黑体" w:hint="eastAsia"/>
          <w:b/>
          <w:bCs/>
          <w:sz w:val="18"/>
          <w:szCs w:val="18"/>
          <w:lang w:eastAsia="zh-CN"/>
        </w:rPr>
        <w:t>木工机械和系统：</w:t>
      </w:r>
      <w:r w:rsidRPr="0006222F">
        <w:rPr>
          <w:rFonts w:ascii="黑体" w:eastAsia="黑体" w:hAnsi="黑体" w:hint="eastAsia"/>
          <w:sz w:val="18"/>
          <w:szCs w:val="18"/>
          <w:lang w:eastAsia="zh-CN"/>
        </w:rPr>
        <w:t>木材加工行业机械和设备</w:t>
      </w:r>
    </w:p>
    <w:bookmarkEnd w:id="4"/>
    <w:p w14:paraId="0366D1BC" w14:textId="77777777" w:rsidR="0045497E" w:rsidRPr="0045497E" w:rsidRDefault="0045497E" w:rsidP="0090754E">
      <w:pPr>
        <w:pStyle w:val="Aufzhlungen1"/>
        <w:numPr>
          <w:ilvl w:val="0"/>
          <w:numId w:val="0"/>
        </w:numPr>
        <w:rPr>
          <w:lang w:eastAsia="zh-CN"/>
        </w:rPr>
      </w:pPr>
    </w:p>
    <w:p w14:paraId="6649B102" w14:textId="77777777" w:rsidR="0090754E" w:rsidRPr="00EB09C8" w:rsidRDefault="0090754E" w:rsidP="0090754E">
      <w:pPr>
        <w:pStyle w:val="Aufzhlungen1"/>
        <w:numPr>
          <w:ilvl w:val="0"/>
          <w:numId w:val="0"/>
        </w:numPr>
        <w:rPr>
          <w:lang w:val="en-US" w:eastAsia="zh-CN"/>
        </w:rPr>
      </w:pPr>
    </w:p>
    <w:p w14:paraId="71AF5DA0" w14:textId="77777777" w:rsidR="00C61C03" w:rsidRPr="00C61C03" w:rsidRDefault="00C61C03" w:rsidP="00C61C03">
      <w:pPr>
        <w:spacing w:line="280" w:lineRule="atLeast"/>
        <w:rPr>
          <w:rStyle w:val="Fettung"/>
          <w:lang w:val="en-US"/>
        </w:rPr>
      </w:pPr>
      <w:r w:rsidRPr="00C61C03">
        <w:rPr>
          <w:rStyle w:val="Fettung"/>
          <w:lang w:val="en-US"/>
        </w:rPr>
        <w:t>Contact</w:t>
      </w:r>
    </w:p>
    <w:p w14:paraId="6FA7A86D" w14:textId="77777777" w:rsidR="00C61C03" w:rsidRPr="00C61C03" w:rsidRDefault="00C61C03" w:rsidP="00C61C03">
      <w:pPr>
        <w:spacing w:line="280" w:lineRule="atLeast"/>
        <w:rPr>
          <w:szCs w:val="22"/>
          <w:lang w:val="en-US"/>
        </w:rPr>
      </w:pPr>
      <w:r w:rsidRPr="00C61C03">
        <w:rPr>
          <w:szCs w:val="22"/>
          <w:lang w:val="en-US"/>
        </w:rPr>
        <w:t>Dürr Systems AG</w:t>
      </w:r>
    </w:p>
    <w:p w14:paraId="0DF54D9E" w14:textId="77777777" w:rsidR="00C61C03" w:rsidRPr="00C61C03" w:rsidRDefault="00C61C03" w:rsidP="00C61C03">
      <w:pPr>
        <w:spacing w:line="280" w:lineRule="atLeast"/>
        <w:rPr>
          <w:szCs w:val="22"/>
          <w:lang w:val="en-US"/>
        </w:rPr>
      </w:pPr>
      <w:r w:rsidRPr="00C61C03">
        <w:rPr>
          <w:szCs w:val="22"/>
          <w:lang w:val="en-US"/>
        </w:rPr>
        <w:t xml:space="preserve">Carina Lachnit </w:t>
      </w:r>
    </w:p>
    <w:p w14:paraId="16AF6F28" w14:textId="77777777" w:rsidR="00C61C03" w:rsidRPr="00C61C03" w:rsidRDefault="00C61C03" w:rsidP="00C61C03">
      <w:pPr>
        <w:spacing w:line="280" w:lineRule="atLeast"/>
        <w:rPr>
          <w:szCs w:val="22"/>
          <w:lang w:val="en-US"/>
        </w:rPr>
      </w:pPr>
      <w:r w:rsidRPr="00C61C03">
        <w:rPr>
          <w:szCs w:val="22"/>
          <w:lang w:val="en-US"/>
        </w:rPr>
        <w:t>Marketing</w:t>
      </w:r>
    </w:p>
    <w:p w14:paraId="63481351" w14:textId="77777777" w:rsidR="00C61C03" w:rsidRPr="00C61C03" w:rsidRDefault="00C61C03" w:rsidP="00C61C03">
      <w:pPr>
        <w:tabs>
          <w:tab w:val="left" w:pos="0"/>
          <w:tab w:val="left" w:pos="851"/>
          <w:tab w:val="left" w:pos="4253"/>
        </w:tabs>
        <w:spacing w:line="276" w:lineRule="auto"/>
        <w:ind w:right="284"/>
        <w:rPr>
          <w:rFonts w:ascii="Arial" w:hAnsi="Arial" w:cs="Arial"/>
          <w:szCs w:val="22"/>
          <w:lang w:val="en-US"/>
        </w:rPr>
      </w:pPr>
      <w:r>
        <w:rPr>
          <w:rFonts w:ascii="Arial" w:hAnsi="Arial" w:cs="Arial"/>
          <w:lang w:val="it-IT"/>
        </w:rPr>
        <w:t>Phone</w:t>
      </w:r>
      <w:r w:rsidRPr="00122379">
        <w:rPr>
          <w:rFonts w:ascii="Arial" w:hAnsi="Arial" w:cs="Arial"/>
          <w:lang w:val="it-IT"/>
        </w:rPr>
        <w:t xml:space="preserve">: +49 </w:t>
      </w:r>
      <w:r w:rsidRPr="00C61C03">
        <w:rPr>
          <w:rFonts w:ascii="Arial" w:hAnsi="Arial"/>
          <w:szCs w:val="22"/>
          <w:lang w:val="en-US"/>
        </w:rPr>
        <w:t>7142 78-4899</w:t>
      </w:r>
    </w:p>
    <w:p w14:paraId="5F19F6B2" w14:textId="77777777" w:rsidR="00C61C03" w:rsidRPr="00C61C03" w:rsidRDefault="00C61C03" w:rsidP="00C61C03">
      <w:pPr>
        <w:tabs>
          <w:tab w:val="left" w:pos="0"/>
          <w:tab w:val="left" w:pos="851"/>
          <w:tab w:val="left" w:pos="4253"/>
        </w:tabs>
        <w:spacing w:line="276" w:lineRule="auto"/>
        <w:ind w:right="284"/>
        <w:rPr>
          <w:rFonts w:ascii="Arial" w:hAnsi="Arial" w:cs="Arial"/>
          <w:szCs w:val="22"/>
          <w:lang w:val="en-US"/>
        </w:rPr>
      </w:pPr>
      <w:r w:rsidRPr="00C61C03">
        <w:rPr>
          <w:rFonts w:ascii="Arial" w:hAnsi="Arial"/>
          <w:szCs w:val="22"/>
          <w:lang w:val="en-US"/>
        </w:rPr>
        <w:t xml:space="preserve">E-mail: </w:t>
      </w:r>
      <w:hyperlink r:id="rId15" w:history="1">
        <w:r w:rsidRPr="00C61C03">
          <w:rPr>
            <w:rStyle w:val="ab"/>
            <w:rFonts w:ascii="Arial" w:hAnsi="Arial"/>
            <w:szCs w:val="22"/>
            <w:lang w:val="en-US"/>
          </w:rPr>
          <w:t>carina.lachnit@durr.com</w:t>
        </w:r>
      </w:hyperlink>
    </w:p>
    <w:p w14:paraId="6FF4BADA" w14:textId="0219F691" w:rsidR="0090754E" w:rsidRPr="00122379" w:rsidRDefault="00C61C03" w:rsidP="00C61C03">
      <w:pPr>
        <w:tabs>
          <w:tab w:val="left" w:pos="0"/>
          <w:tab w:val="left" w:pos="851"/>
          <w:tab w:val="left" w:pos="4253"/>
        </w:tabs>
        <w:spacing w:line="276" w:lineRule="auto"/>
        <w:ind w:right="284"/>
        <w:rPr>
          <w:rFonts w:ascii="Arial" w:hAnsi="Arial" w:cs="Arial"/>
          <w:lang w:val="it-IT"/>
        </w:rPr>
      </w:pPr>
      <w:hyperlink r:id="rId16" w:history="1">
        <w:r w:rsidRPr="0056594A">
          <w:rPr>
            <w:rStyle w:val="ab"/>
            <w:rFonts w:ascii="Arial" w:hAnsi="Arial"/>
            <w:szCs w:val="22"/>
          </w:rPr>
          <w:t>www.durr.com</w:t>
        </w:r>
      </w:hyperlink>
      <w:r w:rsidR="0090754E">
        <w:rPr>
          <w:rFonts w:ascii="Arial" w:hAnsi="Arial" w:cs="Arial"/>
          <w:lang w:val="it-IT"/>
        </w:rPr>
        <w:t xml:space="preserve"> </w:t>
      </w:r>
    </w:p>
    <w:sectPr w:rsidR="0090754E" w:rsidRPr="00122379" w:rsidSect="00B143FE">
      <w:headerReference w:type="default" r:id="rId17"/>
      <w:footerReference w:type="even" r:id="rId18"/>
      <w:footerReference w:type="default" r:id="rId19"/>
      <w:headerReference w:type="first" r:id="rId20"/>
      <w:footerReference w:type="first" r:id="rId21"/>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E072EFF" w14:textId="77777777" w:rsidR="001E07DB" w:rsidRDefault="001E07DB" w:rsidP="00D9165E">
      <w:r>
        <w:separator/>
      </w:r>
    </w:p>
  </w:endnote>
  <w:endnote w:type="continuationSeparator" w:id="0">
    <w:p w14:paraId="18FA6AB7" w14:textId="77777777" w:rsidR="001E07DB" w:rsidRDefault="001E07DB" w:rsidP="00D9165E">
      <w:r>
        <w:continuationSeparator/>
      </w:r>
    </w:p>
  </w:endnote>
  <w:endnote w:type="continuationNotice" w:id="1">
    <w:p w14:paraId="021E1015" w14:textId="77777777" w:rsidR="001E07DB" w:rsidRDefault="001E07D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DINPro">
    <w:altName w:val="Calibri"/>
    <w:panose1 w:val="00000000000000000000"/>
    <w:charset w:val="00"/>
    <w:family w:val="swiss"/>
    <w:notTrueType/>
    <w:pitch w:val="variable"/>
    <w:sig w:usb0="A00002BF" w:usb1="4000207B" w:usb2="00000008" w:usb3="00000000" w:csb0="0000009F" w:csb1="00000000"/>
  </w:font>
  <w:font w:name="Calibri">
    <w:panose1 w:val="020F0502020204030204"/>
    <w:charset w:val="00"/>
    <w:family w:val="swiss"/>
    <w:pitch w:val="variable"/>
    <w:sig w:usb0="E4002EFF" w:usb1="C200247B" w:usb2="00000009" w:usb3="00000000" w:csb0="000001FF"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313FAF" w14:textId="31F3D1F8" w:rsidR="00960D2E" w:rsidRDefault="00960D2E">
    <w:pPr>
      <w:pStyle w:val="a5"/>
    </w:pPr>
    <w:r>
      <mc:AlternateContent>
        <mc:Choice Requires="wps">
          <w:drawing>
            <wp:anchor distT="0" distB="0" distL="0" distR="0" simplePos="0" relativeHeight="251658246" behindDoc="0" locked="0" layoutInCell="1" allowOverlap="1" wp14:anchorId="71CAE8D6" wp14:editId="0EBC734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AE8D6"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BA6E5A" w14:textId="0719FFF3" w:rsidR="00B143FE" w:rsidRPr="00FA5FBE" w:rsidRDefault="00FA5FBE" w:rsidP="00FA5FBE">
    <w:pPr>
      <w:pStyle w:val="a4"/>
    </w:pPr>
    <w:r w:rsidRPr="005218C8">
      <w:fldChar w:fldCharType="begin"/>
    </w:r>
    <w:r w:rsidRPr="005218C8">
      <w:instrText xml:space="preserve"> IF  \* MERGEFORMAT </w:instrText>
    </w:r>
    <w:fldSimple w:instr=" NUMPAGES  \* MERGEFORMAT ">
      <w:r w:rsidR="00E73F94">
        <w:instrText>8</w:instrText>
      </w:r>
    </w:fldSimple>
    <w:r w:rsidRPr="005218C8">
      <w:instrText>&gt;"1" "</w:instrText>
    </w:r>
    <w:r w:rsidRPr="005218C8">
      <w:fldChar w:fldCharType="begin"/>
    </w:r>
    <w:r w:rsidRPr="005218C8">
      <w:instrText xml:space="preserve"> PAGE  \* MERGEFORMAT </w:instrText>
    </w:r>
    <w:r w:rsidRPr="005218C8">
      <w:fldChar w:fldCharType="separate"/>
    </w:r>
    <w:r w:rsidR="00E73F94">
      <w:instrText>6</w:instrText>
    </w:r>
    <w:r w:rsidRPr="005218C8">
      <w:fldChar w:fldCharType="end"/>
    </w:r>
    <w:r w:rsidRPr="005218C8">
      <w:instrText>/</w:instrText>
    </w:r>
    <w:fldSimple w:instr=" NUMPAGES  \* MERGEFORMAT ">
      <w:r w:rsidR="00E73F94">
        <w:instrText>8</w:instrText>
      </w:r>
    </w:fldSimple>
    <w:r w:rsidRPr="005218C8">
      <w:instrText>" "</w:instrText>
    </w:r>
    <w:r w:rsidRPr="005218C8">
      <w:fldChar w:fldCharType="separate"/>
    </w:r>
    <w:r w:rsidR="00E73F94">
      <w:t>6</w:t>
    </w:r>
    <w:r w:rsidR="00E73F94" w:rsidRPr="005218C8">
      <w:t>/</w:t>
    </w:r>
    <w:r w:rsidR="00E73F94">
      <w:t>8</w:t>
    </w:r>
    <w:r w:rsidRPr="005218C8">
      <w:fldChar w:fldCharType="end"/>
    </w:r>
    <w:r w:rsidRPr="005218C8">
      <w:tab/>
    </w:r>
    <w:r w:rsidR="00EB19AD" w:rsidRPr="005218C8">
      <w:t>Press</w:t>
    </w:r>
    <w:r w:rsidR="00EB19AD">
      <w:t xml:space="preserve"> </w:t>
    </w:r>
    <w:r w:rsidR="00661476">
      <w:t>r</w:t>
    </w:r>
    <w:r w:rsidR="00EB19AD">
      <w:t>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E2977D" w14:textId="09D3E891" w:rsidR="00B143FE" w:rsidRPr="005218C8" w:rsidRDefault="00960D2E" w:rsidP="00EB19AD">
    <w:pPr>
      <w:pStyle w:val="a4"/>
    </w:pPr>
    <w:r>
      <mc:AlternateContent>
        <mc:Choice Requires="wps">
          <w:drawing>
            <wp:anchor distT="0" distB="0" distL="0" distR="0" simplePos="0" relativeHeight="251658245" behindDoc="0" locked="0" layoutInCell="1" allowOverlap="1" wp14:anchorId="71CC9600" wp14:editId="0530C10E">
              <wp:simplePos x="635" y="635"/>
              <wp:positionH relativeFrom="page">
                <wp:align>center</wp:align>
              </wp:positionH>
              <wp:positionV relativeFrom="page">
                <wp:align>bottom</wp:align>
              </wp:positionV>
              <wp:extent cx="443865" cy="443865"/>
              <wp:effectExtent l="0" t="0" r="13335" b="0"/>
              <wp:wrapNone/>
              <wp:docPr id="1"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381F7F7" w14:textId="6B7A7273" w:rsidR="00960D2E" w:rsidRPr="00960D2E" w:rsidRDefault="00960D2E" w:rsidP="00960D2E">
                          <w:pPr>
                            <w:rPr>
                              <w:rFonts w:ascii="Calibri" w:eastAsia="Calibri" w:hAnsi="Calibri" w:cs="Calibri"/>
                              <w:noProof/>
                              <w:sz w:val="20"/>
                              <w:szCs w:val="20"/>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C9600" id="_x0000_t202" coordsize="21600,21600" o:spt="202" path="m,l,21600r21600,l21600,xe">
              <v:stroke joinstyle="miter"/>
              <v:path gradientshapeok="t" o:connecttype="rect"/>
            </v:shapetype>
            <v:shape id="Textfeld 1" o:spid="_x0000_s1029"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1WLcIQoCAAAcBAAADgAA&#10;AAAAAAAAAAAAAAAuAgAAZHJzL2Uyb0RvYy54bWxQSwECLQAUAAYACAAAACEAN+3R+NkAAAADAQAA&#10;DwAAAAAAAAAAAAAAAABkBAAAZHJzL2Rvd25yZXYueG1sUEsFBgAAAAAEAAQA8wAAAGoFAAAAAA==&#10;" filled="f" stroked="f">
              <v:textbox style="mso-fit-shape-to-text:t" inset="0,0,0,15pt">
                <w:txbxContent>
                  <w:p w14:paraId="2381F7F7" w14:textId="6B7A7273" w:rsidR="00960D2E" w:rsidRPr="00960D2E" w:rsidRDefault="00960D2E" w:rsidP="00960D2E">
                    <w:pPr>
                      <w:rPr>
                        <w:rFonts w:ascii="Calibri" w:eastAsia="Calibri" w:hAnsi="Calibri" w:cs="Calibri"/>
                        <w:noProof/>
                        <w:sz w:val="20"/>
                        <w:szCs w:val="20"/>
                      </w:rPr>
                    </w:pPr>
                  </w:p>
                </w:txbxContent>
              </v:textbox>
              <w10:wrap anchorx="page" anchory="page"/>
            </v:shape>
          </w:pict>
        </mc:Fallback>
      </mc:AlternateContent>
    </w:r>
    <w:r w:rsidR="00B143FE" w:rsidRPr="005218C8">
      <w:fldChar w:fldCharType="begin"/>
    </w:r>
    <w:r w:rsidR="00B143FE" w:rsidRPr="005218C8">
      <w:instrText xml:space="preserve"> IF  \* MERGEFORMAT </w:instrText>
    </w:r>
    <w:fldSimple w:instr=" NUMPAGES  \* MERGEFORMAT ">
      <w:r w:rsidR="00E73F94">
        <w:instrText>8</w:instrText>
      </w:r>
    </w:fldSimple>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E73F94">
      <w:instrText>1</w:instrText>
    </w:r>
    <w:r w:rsidR="00B143FE" w:rsidRPr="005218C8">
      <w:fldChar w:fldCharType="end"/>
    </w:r>
    <w:r w:rsidR="00B143FE" w:rsidRPr="005218C8">
      <w:instrText>/</w:instrText>
    </w:r>
    <w:fldSimple w:instr=" NUMPAGES  \* MERGEFORMAT ">
      <w:r w:rsidR="00E73F94">
        <w:instrText>8</w:instrText>
      </w:r>
    </w:fldSimple>
    <w:r w:rsidR="00B143FE" w:rsidRPr="005218C8">
      <w:instrText>" "</w:instrText>
    </w:r>
    <w:r w:rsidR="00B143FE" w:rsidRPr="005218C8">
      <w:fldChar w:fldCharType="separate"/>
    </w:r>
    <w:r w:rsidR="00E73F94">
      <w:t>1</w:t>
    </w:r>
    <w:r w:rsidR="00E73F94" w:rsidRPr="005218C8">
      <w:t>/</w:t>
    </w:r>
    <w:r w:rsidR="00E73F94">
      <w:t>8</w:t>
    </w:r>
    <w:r w:rsidR="00B143FE" w:rsidRPr="005218C8">
      <w:fldChar w:fldCharType="end"/>
    </w:r>
    <w:r w:rsidR="00B143FE" w:rsidRPr="005218C8">
      <w:tab/>
    </w:r>
    <w:r w:rsidR="00EB19AD" w:rsidRPr="005218C8">
      <w:t>Press</w:t>
    </w:r>
    <w:r w:rsidR="00EB19AD">
      <w:t xml:space="preserve"> </w:t>
    </w:r>
    <w:r w:rsidR="00661476">
      <w:t>r</w:t>
    </w:r>
    <w:r w:rsidR="00EB19AD">
      <w:t>elease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2B11937" w14:textId="77777777" w:rsidR="001E07DB" w:rsidRDefault="001E07DB" w:rsidP="00D9165E">
      <w:r>
        <w:separator/>
      </w:r>
    </w:p>
  </w:footnote>
  <w:footnote w:type="continuationSeparator" w:id="0">
    <w:p w14:paraId="248AFF71" w14:textId="77777777" w:rsidR="001E07DB" w:rsidRDefault="001E07DB" w:rsidP="00D9165E">
      <w:r>
        <w:continuationSeparator/>
      </w:r>
    </w:p>
  </w:footnote>
  <w:footnote w:type="continuationNotice" w:id="1">
    <w:p w14:paraId="6C3373C1" w14:textId="77777777" w:rsidR="001E07DB" w:rsidRDefault="001E07DB">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3E6D2B" w14:textId="46803A5B" w:rsidR="00B143FE" w:rsidRPr="00F73F1D" w:rsidRDefault="00A5700C" w:rsidP="005218C8">
    <w:pPr>
      <w:pStyle w:val="a4"/>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v:textbox>
              <w10:wrap anchorx="page" anchory="page"/>
            </v:shape>
          </w:pict>
        </mc:Fallback>
      </mc:AlternateContent>
    </w:r>
    <w:r w:rsidR="00B143FE"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55D745" w14:textId="77777777" w:rsidR="00B143FE" w:rsidRPr="005837F9" w:rsidRDefault="00B143FE" w:rsidP="005218C8">
    <w:pPr>
      <w:pStyle w:val="a4"/>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a4"/>
    </w:pPr>
  </w:p>
  <w:p w14:paraId="42F14B11" w14:textId="77777777" w:rsidR="00B143FE" w:rsidRDefault="00B143FE" w:rsidP="005218C8">
    <w:pPr>
      <w:pStyle w:val="a4"/>
    </w:pPr>
  </w:p>
  <w:p w14:paraId="3DD9B2BA" w14:textId="77777777" w:rsidR="00B143FE" w:rsidRDefault="00B143FE" w:rsidP="005218C8">
    <w:pPr>
      <w:pStyle w:val="a4"/>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0AB6F5A"/>
    <w:multiLevelType w:val="hybridMultilevel"/>
    <w:tmpl w:val="382C374C"/>
    <w:lvl w:ilvl="0" w:tplc="D26ACAB6">
      <w:start w:val="1"/>
      <w:numFmt w:val="bullet"/>
      <w:lvlText w:val=""/>
      <w:lvlJc w:val="left"/>
      <w:pPr>
        <w:tabs>
          <w:tab w:val="num" w:pos="720"/>
        </w:tabs>
        <w:ind w:left="720" w:hanging="360"/>
      </w:pPr>
      <w:rPr>
        <w:rFonts w:ascii="Wingdings" w:hAnsi="Wingdings" w:hint="default"/>
      </w:rPr>
    </w:lvl>
    <w:lvl w:ilvl="1" w:tplc="5024CAD2" w:tentative="1">
      <w:start w:val="1"/>
      <w:numFmt w:val="bullet"/>
      <w:lvlText w:val=""/>
      <w:lvlJc w:val="left"/>
      <w:pPr>
        <w:tabs>
          <w:tab w:val="num" w:pos="1440"/>
        </w:tabs>
        <w:ind w:left="1440" w:hanging="360"/>
      </w:pPr>
      <w:rPr>
        <w:rFonts w:ascii="Wingdings" w:hAnsi="Wingdings" w:hint="default"/>
      </w:rPr>
    </w:lvl>
    <w:lvl w:ilvl="2" w:tplc="75106EC6" w:tentative="1">
      <w:start w:val="1"/>
      <w:numFmt w:val="bullet"/>
      <w:lvlText w:val=""/>
      <w:lvlJc w:val="left"/>
      <w:pPr>
        <w:tabs>
          <w:tab w:val="num" w:pos="2160"/>
        </w:tabs>
        <w:ind w:left="2160" w:hanging="360"/>
      </w:pPr>
      <w:rPr>
        <w:rFonts w:ascii="Wingdings" w:hAnsi="Wingdings" w:hint="default"/>
      </w:rPr>
    </w:lvl>
    <w:lvl w:ilvl="3" w:tplc="35AE9F94" w:tentative="1">
      <w:start w:val="1"/>
      <w:numFmt w:val="bullet"/>
      <w:lvlText w:val=""/>
      <w:lvlJc w:val="left"/>
      <w:pPr>
        <w:tabs>
          <w:tab w:val="num" w:pos="2880"/>
        </w:tabs>
        <w:ind w:left="2880" w:hanging="360"/>
      </w:pPr>
      <w:rPr>
        <w:rFonts w:ascii="Wingdings" w:hAnsi="Wingdings" w:hint="default"/>
      </w:rPr>
    </w:lvl>
    <w:lvl w:ilvl="4" w:tplc="73DA0606" w:tentative="1">
      <w:start w:val="1"/>
      <w:numFmt w:val="bullet"/>
      <w:lvlText w:val=""/>
      <w:lvlJc w:val="left"/>
      <w:pPr>
        <w:tabs>
          <w:tab w:val="num" w:pos="3600"/>
        </w:tabs>
        <w:ind w:left="3600" w:hanging="360"/>
      </w:pPr>
      <w:rPr>
        <w:rFonts w:ascii="Wingdings" w:hAnsi="Wingdings" w:hint="default"/>
      </w:rPr>
    </w:lvl>
    <w:lvl w:ilvl="5" w:tplc="7DCC792E" w:tentative="1">
      <w:start w:val="1"/>
      <w:numFmt w:val="bullet"/>
      <w:lvlText w:val=""/>
      <w:lvlJc w:val="left"/>
      <w:pPr>
        <w:tabs>
          <w:tab w:val="num" w:pos="4320"/>
        </w:tabs>
        <w:ind w:left="4320" w:hanging="360"/>
      </w:pPr>
      <w:rPr>
        <w:rFonts w:ascii="Wingdings" w:hAnsi="Wingdings" w:hint="default"/>
      </w:rPr>
    </w:lvl>
    <w:lvl w:ilvl="6" w:tplc="421EE4DE" w:tentative="1">
      <w:start w:val="1"/>
      <w:numFmt w:val="bullet"/>
      <w:lvlText w:val=""/>
      <w:lvlJc w:val="left"/>
      <w:pPr>
        <w:tabs>
          <w:tab w:val="num" w:pos="5040"/>
        </w:tabs>
        <w:ind w:left="5040" w:hanging="360"/>
      </w:pPr>
      <w:rPr>
        <w:rFonts w:ascii="Wingdings" w:hAnsi="Wingdings" w:hint="default"/>
      </w:rPr>
    </w:lvl>
    <w:lvl w:ilvl="7" w:tplc="98F204F2" w:tentative="1">
      <w:start w:val="1"/>
      <w:numFmt w:val="bullet"/>
      <w:lvlText w:val=""/>
      <w:lvlJc w:val="left"/>
      <w:pPr>
        <w:tabs>
          <w:tab w:val="num" w:pos="5760"/>
        </w:tabs>
        <w:ind w:left="5760" w:hanging="360"/>
      </w:pPr>
      <w:rPr>
        <w:rFonts w:ascii="Wingdings" w:hAnsi="Wingdings" w:hint="default"/>
      </w:rPr>
    </w:lvl>
    <w:lvl w:ilvl="8" w:tplc="386E56AA"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632716C6"/>
    <w:multiLevelType w:val="hybridMultilevel"/>
    <w:tmpl w:val="A970C9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75FF17EC"/>
    <w:multiLevelType w:val="hybridMultilevel"/>
    <w:tmpl w:val="CEA4F272"/>
    <w:lvl w:ilvl="0" w:tplc="AE8A7F92">
      <w:start w:val="1"/>
      <w:numFmt w:val="decimal"/>
      <w:lvlText w:val="%1."/>
      <w:lvlJc w:val="left"/>
      <w:pPr>
        <w:ind w:left="360" w:hanging="360"/>
      </w:pPr>
      <w:rPr>
        <w:rFonts w:hint="default"/>
        <w:color w:val="00468E"/>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9" w15:restartNumberingAfterBreak="0">
    <w:nsid w:val="76253D19"/>
    <w:multiLevelType w:val="hybridMultilevel"/>
    <w:tmpl w:val="7DB6436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0" w15:restartNumberingAfterBreak="0">
    <w:nsid w:val="7B77477C"/>
    <w:multiLevelType w:val="multilevel"/>
    <w:tmpl w:val="B0E0169C"/>
    <w:lvl w:ilvl="0">
      <w:start w:val="1"/>
      <w:numFmt w:val="decimal"/>
      <w:pStyle w:val="1"/>
      <w:lvlText w:val="%1"/>
      <w:lvlJc w:val="left"/>
      <w:pPr>
        <w:tabs>
          <w:tab w:val="num" w:pos="1021"/>
        </w:tabs>
        <w:ind w:left="1021" w:hanging="1021"/>
      </w:pPr>
      <w:rPr>
        <w:rFonts w:hint="default"/>
      </w:rPr>
    </w:lvl>
    <w:lvl w:ilvl="1">
      <w:start w:val="1"/>
      <w:numFmt w:val="decimal"/>
      <w:pStyle w:val="2"/>
      <w:lvlText w:val="%1.%2"/>
      <w:lvlJc w:val="left"/>
      <w:pPr>
        <w:ind w:left="576" w:hanging="576"/>
      </w:pPr>
      <w:rPr>
        <w:rFonts w:hint="default"/>
      </w:rPr>
    </w:lvl>
    <w:lvl w:ilvl="2">
      <w:start w:val="1"/>
      <w:numFmt w:val="decimal"/>
      <w:pStyle w:val="3"/>
      <w:lvlText w:val="%1.%2.%3"/>
      <w:lvlJc w:val="left"/>
      <w:pPr>
        <w:ind w:left="720" w:hanging="720"/>
      </w:pPr>
      <w:rPr>
        <w:rFonts w:hint="default"/>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pStyle w:val="6"/>
      <w:lvlText w:val="%1.%2.%3.%4.%5.%6"/>
      <w:lvlJc w:val="left"/>
      <w:pPr>
        <w:ind w:left="1152" w:hanging="1152"/>
      </w:pPr>
      <w:rPr>
        <w:rFonts w:hint="default"/>
      </w:rPr>
    </w:lvl>
    <w:lvl w:ilvl="6">
      <w:start w:val="1"/>
      <w:numFmt w:val="decimal"/>
      <w:pStyle w:val="7"/>
      <w:lvlText w:val="%1.%2.%3.%4.%5.%6.%7"/>
      <w:lvlJc w:val="left"/>
      <w:pPr>
        <w:ind w:left="1296" w:hanging="1296"/>
      </w:pPr>
      <w:rPr>
        <w:rFonts w:hint="default"/>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21"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29507862">
    <w:abstractNumId w:val="2"/>
  </w:num>
  <w:num w:numId="2" w16cid:durableId="1451195781">
    <w:abstractNumId w:val="17"/>
  </w:num>
  <w:num w:numId="3" w16cid:durableId="604381535">
    <w:abstractNumId w:val="4"/>
  </w:num>
  <w:num w:numId="4" w16cid:durableId="1505129825">
    <w:abstractNumId w:val="7"/>
  </w:num>
  <w:num w:numId="5" w16cid:durableId="1197113076">
    <w:abstractNumId w:val="14"/>
  </w:num>
  <w:num w:numId="6" w16cid:durableId="380329923">
    <w:abstractNumId w:val="1"/>
  </w:num>
  <w:num w:numId="7" w16cid:durableId="286205499">
    <w:abstractNumId w:val="21"/>
  </w:num>
  <w:num w:numId="8" w16cid:durableId="437601273">
    <w:abstractNumId w:val="6"/>
  </w:num>
  <w:num w:numId="9" w16cid:durableId="557060033">
    <w:abstractNumId w:val="20"/>
  </w:num>
  <w:num w:numId="10" w16cid:durableId="355233797">
    <w:abstractNumId w:val="5"/>
  </w:num>
  <w:num w:numId="11" w16cid:durableId="554857958">
    <w:abstractNumId w:val="0"/>
  </w:num>
  <w:num w:numId="12" w16cid:durableId="943803400">
    <w:abstractNumId w:val="3"/>
  </w:num>
  <w:num w:numId="13" w16cid:durableId="1435394626">
    <w:abstractNumId w:val="9"/>
  </w:num>
  <w:num w:numId="14" w16cid:durableId="1679847083">
    <w:abstractNumId w:val="12"/>
  </w:num>
  <w:num w:numId="15" w16cid:durableId="1760132152">
    <w:abstractNumId w:val="16"/>
  </w:num>
  <w:num w:numId="16" w16cid:durableId="1677607286">
    <w:abstractNumId w:val="15"/>
  </w:num>
  <w:num w:numId="17" w16cid:durableId="1998028467">
    <w:abstractNumId w:val="11"/>
  </w:num>
  <w:num w:numId="18" w16cid:durableId="581453666">
    <w:abstractNumId w:val="8"/>
  </w:num>
  <w:num w:numId="19" w16cid:durableId="2092962448">
    <w:abstractNumId w:val="13"/>
  </w:num>
  <w:num w:numId="20" w16cid:durableId="1653677802">
    <w:abstractNumId w:val="19"/>
  </w:num>
  <w:num w:numId="21" w16cid:durableId="432944442">
    <w:abstractNumId w:val="10"/>
  </w:num>
  <w:num w:numId="22" w16cid:durableId="1773626222">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290E"/>
    <w:rsid w:val="000042E4"/>
    <w:rsid w:val="00004D92"/>
    <w:rsid w:val="00005AF4"/>
    <w:rsid w:val="0001039C"/>
    <w:rsid w:val="00010F81"/>
    <w:rsid w:val="000137F9"/>
    <w:rsid w:val="00013B23"/>
    <w:rsid w:val="00015F92"/>
    <w:rsid w:val="0002273A"/>
    <w:rsid w:val="000257E2"/>
    <w:rsid w:val="00026B8C"/>
    <w:rsid w:val="0002780D"/>
    <w:rsid w:val="00030020"/>
    <w:rsid w:val="00030C1A"/>
    <w:rsid w:val="00031A2D"/>
    <w:rsid w:val="00033F0A"/>
    <w:rsid w:val="0003470E"/>
    <w:rsid w:val="0003543C"/>
    <w:rsid w:val="00036336"/>
    <w:rsid w:val="00037BB3"/>
    <w:rsid w:val="00037FF7"/>
    <w:rsid w:val="00040FEA"/>
    <w:rsid w:val="0004140A"/>
    <w:rsid w:val="000436AB"/>
    <w:rsid w:val="000557D8"/>
    <w:rsid w:val="00056AE4"/>
    <w:rsid w:val="00062BC6"/>
    <w:rsid w:val="00062C8E"/>
    <w:rsid w:val="00064547"/>
    <w:rsid w:val="0006549B"/>
    <w:rsid w:val="0006654A"/>
    <w:rsid w:val="000667BB"/>
    <w:rsid w:val="0006746B"/>
    <w:rsid w:val="000679B5"/>
    <w:rsid w:val="00067A27"/>
    <w:rsid w:val="00073211"/>
    <w:rsid w:val="000750E4"/>
    <w:rsid w:val="00077087"/>
    <w:rsid w:val="00080656"/>
    <w:rsid w:val="000830E8"/>
    <w:rsid w:val="000869DD"/>
    <w:rsid w:val="00090C8B"/>
    <w:rsid w:val="00095F60"/>
    <w:rsid w:val="00096ADC"/>
    <w:rsid w:val="00097770"/>
    <w:rsid w:val="00097924"/>
    <w:rsid w:val="000A0BBC"/>
    <w:rsid w:val="000A32FA"/>
    <w:rsid w:val="000A6420"/>
    <w:rsid w:val="000A779F"/>
    <w:rsid w:val="000A799A"/>
    <w:rsid w:val="000B122D"/>
    <w:rsid w:val="000B17AC"/>
    <w:rsid w:val="000B3A31"/>
    <w:rsid w:val="000B6AEE"/>
    <w:rsid w:val="000B6E58"/>
    <w:rsid w:val="000C009A"/>
    <w:rsid w:val="000C2A85"/>
    <w:rsid w:val="000C3716"/>
    <w:rsid w:val="000C3AF3"/>
    <w:rsid w:val="000C52D5"/>
    <w:rsid w:val="000C74C8"/>
    <w:rsid w:val="000C7902"/>
    <w:rsid w:val="000D1867"/>
    <w:rsid w:val="000D4047"/>
    <w:rsid w:val="000E42CC"/>
    <w:rsid w:val="000F1B6F"/>
    <w:rsid w:val="000F215E"/>
    <w:rsid w:val="000F4817"/>
    <w:rsid w:val="000F52E1"/>
    <w:rsid w:val="000F599A"/>
    <w:rsid w:val="000F6179"/>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2DEE"/>
    <w:rsid w:val="00124E6A"/>
    <w:rsid w:val="00127835"/>
    <w:rsid w:val="00135319"/>
    <w:rsid w:val="00142503"/>
    <w:rsid w:val="00142FDB"/>
    <w:rsid w:val="001440F5"/>
    <w:rsid w:val="00147965"/>
    <w:rsid w:val="0015096A"/>
    <w:rsid w:val="00151506"/>
    <w:rsid w:val="001557F4"/>
    <w:rsid w:val="00156161"/>
    <w:rsid w:val="0016271C"/>
    <w:rsid w:val="00162EEF"/>
    <w:rsid w:val="0016325F"/>
    <w:rsid w:val="00163B9D"/>
    <w:rsid w:val="0016733F"/>
    <w:rsid w:val="001719A4"/>
    <w:rsid w:val="00176D8A"/>
    <w:rsid w:val="00180D0F"/>
    <w:rsid w:val="0018416B"/>
    <w:rsid w:val="001877A6"/>
    <w:rsid w:val="001935AE"/>
    <w:rsid w:val="00194AC6"/>
    <w:rsid w:val="00197009"/>
    <w:rsid w:val="001975A2"/>
    <w:rsid w:val="00197E71"/>
    <w:rsid w:val="001A09B3"/>
    <w:rsid w:val="001A297C"/>
    <w:rsid w:val="001A5B15"/>
    <w:rsid w:val="001A65EE"/>
    <w:rsid w:val="001C0A26"/>
    <w:rsid w:val="001C0A39"/>
    <w:rsid w:val="001C179C"/>
    <w:rsid w:val="001C4BB0"/>
    <w:rsid w:val="001C5EB3"/>
    <w:rsid w:val="001D0087"/>
    <w:rsid w:val="001D0887"/>
    <w:rsid w:val="001D0F2E"/>
    <w:rsid w:val="001D4671"/>
    <w:rsid w:val="001D697E"/>
    <w:rsid w:val="001D776F"/>
    <w:rsid w:val="001E07DB"/>
    <w:rsid w:val="001E0E46"/>
    <w:rsid w:val="001E45F7"/>
    <w:rsid w:val="001F3730"/>
    <w:rsid w:val="001F3F84"/>
    <w:rsid w:val="001F6276"/>
    <w:rsid w:val="001F7E95"/>
    <w:rsid w:val="0020322F"/>
    <w:rsid w:val="00203F37"/>
    <w:rsid w:val="00205B62"/>
    <w:rsid w:val="0020631B"/>
    <w:rsid w:val="00206375"/>
    <w:rsid w:val="002118EB"/>
    <w:rsid w:val="00215F7F"/>
    <w:rsid w:val="00216BD0"/>
    <w:rsid w:val="00216FC6"/>
    <w:rsid w:val="002176DB"/>
    <w:rsid w:val="00226865"/>
    <w:rsid w:val="00231A54"/>
    <w:rsid w:val="0023563A"/>
    <w:rsid w:val="00243F9B"/>
    <w:rsid w:val="00244EA9"/>
    <w:rsid w:val="00252189"/>
    <w:rsid w:val="0025441C"/>
    <w:rsid w:val="0025488D"/>
    <w:rsid w:val="00254BED"/>
    <w:rsid w:val="0025722B"/>
    <w:rsid w:val="0026127D"/>
    <w:rsid w:val="002655A1"/>
    <w:rsid w:val="0026586B"/>
    <w:rsid w:val="002714A1"/>
    <w:rsid w:val="002717A8"/>
    <w:rsid w:val="00275350"/>
    <w:rsid w:val="00280819"/>
    <w:rsid w:val="00281581"/>
    <w:rsid w:val="00281C9E"/>
    <w:rsid w:val="00281FC9"/>
    <w:rsid w:val="00282680"/>
    <w:rsid w:val="00284B01"/>
    <w:rsid w:val="00284C18"/>
    <w:rsid w:val="00292501"/>
    <w:rsid w:val="00294020"/>
    <w:rsid w:val="00294B59"/>
    <w:rsid w:val="00294FD0"/>
    <w:rsid w:val="00296AD3"/>
    <w:rsid w:val="002A1286"/>
    <w:rsid w:val="002A1717"/>
    <w:rsid w:val="002A172B"/>
    <w:rsid w:val="002A24AF"/>
    <w:rsid w:val="002A49F2"/>
    <w:rsid w:val="002A5671"/>
    <w:rsid w:val="002A5D25"/>
    <w:rsid w:val="002A639F"/>
    <w:rsid w:val="002A6AD5"/>
    <w:rsid w:val="002B06E7"/>
    <w:rsid w:val="002B18CE"/>
    <w:rsid w:val="002B71FB"/>
    <w:rsid w:val="002C00EB"/>
    <w:rsid w:val="002C0163"/>
    <w:rsid w:val="002C5048"/>
    <w:rsid w:val="002C5677"/>
    <w:rsid w:val="002C695C"/>
    <w:rsid w:val="002D0F47"/>
    <w:rsid w:val="002D2E6A"/>
    <w:rsid w:val="002D33B7"/>
    <w:rsid w:val="002D4939"/>
    <w:rsid w:val="002D506A"/>
    <w:rsid w:val="002D60E0"/>
    <w:rsid w:val="002D64FA"/>
    <w:rsid w:val="002D7EB6"/>
    <w:rsid w:val="002E0547"/>
    <w:rsid w:val="002E2125"/>
    <w:rsid w:val="002E26C2"/>
    <w:rsid w:val="002E344C"/>
    <w:rsid w:val="002E7014"/>
    <w:rsid w:val="002F6BF1"/>
    <w:rsid w:val="002F7140"/>
    <w:rsid w:val="0030067C"/>
    <w:rsid w:val="00302DB1"/>
    <w:rsid w:val="003035A6"/>
    <w:rsid w:val="00306BCA"/>
    <w:rsid w:val="00330683"/>
    <w:rsid w:val="00332CC2"/>
    <w:rsid w:val="00333CF4"/>
    <w:rsid w:val="00335617"/>
    <w:rsid w:val="0033769D"/>
    <w:rsid w:val="00340E3B"/>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5EB0"/>
    <w:rsid w:val="00366A8E"/>
    <w:rsid w:val="00373E56"/>
    <w:rsid w:val="00375576"/>
    <w:rsid w:val="00375D1A"/>
    <w:rsid w:val="003849ED"/>
    <w:rsid w:val="0039367F"/>
    <w:rsid w:val="00395574"/>
    <w:rsid w:val="0039654F"/>
    <w:rsid w:val="0039780E"/>
    <w:rsid w:val="003A046C"/>
    <w:rsid w:val="003A0566"/>
    <w:rsid w:val="003A2989"/>
    <w:rsid w:val="003A692D"/>
    <w:rsid w:val="003B0692"/>
    <w:rsid w:val="003B160B"/>
    <w:rsid w:val="003B1684"/>
    <w:rsid w:val="003B4554"/>
    <w:rsid w:val="003B667D"/>
    <w:rsid w:val="003C492A"/>
    <w:rsid w:val="003C60F4"/>
    <w:rsid w:val="003D50EB"/>
    <w:rsid w:val="003D770A"/>
    <w:rsid w:val="003E06FE"/>
    <w:rsid w:val="003E5B52"/>
    <w:rsid w:val="003E738F"/>
    <w:rsid w:val="003E7CF8"/>
    <w:rsid w:val="003F0CD8"/>
    <w:rsid w:val="003F1519"/>
    <w:rsid w:val="003F1873"/>
    <w:rsid w:val="003F7985"/>
    <w:rsid w:val="00402949"/>
    <w:rsid w:val="00402AD2"/>
    <w:rsid w:val="004035ED"/>
    <w:rsid w:val="0040381F"/>
    <w:rsid w:val="00404174"/>
    <w:rsid w:val="0040784F"/>
    <w:rsid w:val="00407CD3"/>
    <w:rsid w:val="00424A3C"/>
    <w:rsid w:val="00424D6C"/>
    <w:rsid w:val="0043346C"/>
    <w:rsid w:val="004370EF"/>
    <w:rsid w:val="004400ED"/>
    <w:rsid w:val="004404FF"/>
    <w:rsid w:val="0044218C"/>
    <w:rsid w:val="004421EE"/>
    <w:rsid w:val="004427AF"/>
    <w:rsid w:val="0044357C"/>
    <w:rsid w:val="00450174"/>
    <w:rsid w:val="00450D7A"/>
    <w:rsid w:val="00451CA7"/>
    <w:rsid w:val="004535D9"/>
    <w:rsid w:val="0045497E"/>
    <w:rsid w:val="00455402"/>
    <w:rsid w:val="00456256"/>
    <w:rsid w:val="004606AC"/>
    <w:rsid w:val="0046201D"/>
    <w:rsid w:val="00462DDC"/>
    <w:rsid w:val="00466347"/>
    <w:rsid w:val="004667BA"/>
    <w:rsid w:val="00466954"/>
    <w:rsid w:val="00467800"/>
    <w:rsid w:val="00470A4A"/>
    <w:rsid w:val="00470EFD"/>
    <w:rsid w:val="00473AEC"/>
    <w:rsid w:val="004746FD"/>
    <w:rsid w:val="0047497E"/>
    <w:rsid w:val="00476060"/>
    <w:rsid w:val="004762B9"/>
    <w:rsid w:val="0047652B"/>
    <w:rsid w:val="00476746"/>
    <w:rsid w:val="00477801"/>
    <w:rsid w:val="00481C71"/>
    <w:rsid w:val="00486F5D"/>
    <w:rsid w:val="004930B0"/>
    <w:rsid w:val="00494EE7"/>
    <w:rsid w:val="004A3A5F"/>
    <w:rsid w:val="004B3D7E"/>
    <w:rsid w:val="004B4FFF"/>
    <w:rsid w:val="004C4BAB"/>
    <w:rsid w:val="004C6EBC"/>
    <w:rsid w:val="004D1D0E"/>
    <w:rsid w:val="004D2838"/>
    <w:rsid w:val="004D3165"/>
    <w:rsid w:val="004D7B9E"/>
    <w:rsid w:val="004E0D94"/>
    <w:rsid w:val="004E2175"/>
    <w:rsid w:val="004E3872"/>
    <w:rsid w:val="004E4F05"/>
    <w:rsid w:val="004E5E7F"/>
    <w:rsid w:val="004E7C0B"/>
    <w:rsid w:val="004F039F"/>
    <w:rsid w:val="004F206E"/>
    <w:rsid w:val="004F2A79"/>
    <w:rsid w:val="004F39B4"/>
    <w:rsid w:val="004F3E59"/>
    <w:rsid w:val="004F4E35"/>
    <w:rsid w:val="004F4E97"/>
    <w:rsid w:val="004F50F4"/>
    <w:rsid w:val="004F639D"/>
    <w:rsid w:val="004F65B3"/>
    <w:rsid w:val="004F6D74"/>
    <w:rsid w:val="0050056C"/>
    <w:rsid w:val="005040BF"/>
    <w:rsid w:val="00505786"/>
    <w:rsid w:val="00506BD5"/>
    <w:rsid w:val="00510A55"/>
    <w:rsid w:val="00510FF5"/>
    <w:rsid w:val="00511067"/>
    <w:rsid w:val="00513534"/>
    <w:rsid w:val="0051492B"/>
    <w:rsid w:val="00515153"/>
    <w:rsid w:val="00520BFA"/>
    <w:rsid w:val="00521429"/>
    <w:rsid w:val="005218C8"/>
    <w:rsid w:val="00521CF5"/>
    <w:rsid w:val="00521FD5"/>
    <w:rsid w:val="00523602"/>
    <w:rsid w:val="00524BE9"/>
    <w:rsid w:val="00531C4B"/>
    <w:rsid w:val="0053448B"/>
    <w:rsid w:val="00534C1A"/>
    <w:rsid w:val="005350F7"/>
    <w:rsid w:val="005361E8"/>
    <w:rsid w:val="005365B4"/>
    <w:rsid w:val="005440D9"/>
    <w:rsid w:val="0054450D"/>
    <w:rsid w:val="00554864"/>
    <w:rsid w:val="00555999"/>
    <w:rsid w:val="00555E2A"/>
    <w:rsid w:val="00564109"/>
    <w:rsid w:val="005673B5"/>
    <w:rsid w:val="005674E8"/>
    <w:rsid w:val="005755BD"/>
    <w:rsid w:val="00580070"/>
    <w:rsid w:val="00581C8C"/>
    <w:rsid w:val="005837F9"/>
    <w:rsid w:val="00584007"/>
    <w:rsid w:val="00584B9D"/>
    <w:rsid w:val="00586291"/>
    <w:rsid w:val="00587179"/>
    <w:rsid w:val="005913CF"/>
    <w:rsid w:val="00591CEB"/>
    <w:rsid w:val="00592D83"/>
    <w:rsid w:val="00593AA7"/>
    <w:rsid w:val="00594B29"/>
    <w:rsid w:val="00597F78"/>
    <w:rsid w:val="005A1C80"/>
    <w:rsid w:val="005A3BED"/>
    <w:rsid w:val="005B01C4"/>
    <w:rsid w:val="005B184A"/>
    <w:rsid w:val="005B19FD"/>
    <w:rsid w:val="005B34DA"/>
    <w:rsid w:val="005B3CCD"/>
    <w:rsid w:val="005B6A79"/>
    <w:rsid w:val="005C13A1"/>
    <w:rsid w:val="005D0E23"/>
    <w:rsid w:val="005D1745"/>
    <w:rsid w:val="005D1F94"/>
    <w:rsid w:val="005D3A5C"/>
    <w:rsid w:val="005D5830"/>
    <w:rsid w:val="005D5940"/>
    <w:rsid w:val="005D5A38"/>
    <w:rsid w:val="005D5CD4"/>
    <w:rsid w:val="005D6A17"/>
    <w:rsid w:val="005E041B"/>
    <w:rsid w:val="005E200B"/>
    <w:rsid w:val="005E2151"/>
    <w:rsid w:val="005E2A43"/>
    <w:rsid w:val="005F010B"/>
    <w:rsid w:val="005F06E3"/>
    <w:rsid w:val="005F182E"/>
    <w:rsid w:val="005F4FBF"/>
    <w:rsid w:val="005F7367"/>
    <w:rsid w:val="005F7CEF"/>
    <w:rsid w:val="00602E06"/>
    <w:rsid w:val="006074EB"/>
    <w:rsid w:val="0060792D"/>
    <w:rsid w:val="006113CB"/>
    <w:rsid w:val="006117A1"/>
    <w:rsid w:val="00611960"/>
    <w:rsid w:val="0061367E"/>
    <w:rsid w:val="00614890"/>
    <w:rsid w:val="00615ED0"/>
    <w:rsid w:val="00616DA6"/>
    <w:rsid w:val="00617EA4"/>
    <w:rsid w:val="00626A28"/>
    <w:rsid w:val="006311E0"/>
    <w:rsid w:val="00632F11"/>
    <w:rsid w:val="00635ABF"/>
    <w:rsid w:val="006401F7"/>
    <w:rsid w:val="00641F88"/>
    <w:rsid w:val="006438A8"/>
    <w:rsid w:val="00643A04"/>
    <w:rsid w:val="0064408D"/>
    <w:rsid w:val="006449CA"/>
    <w:rsid w:val="00645074"/>
    <w:rsid w:val="00647B17"/>
    <w:rsid w:val="00647FFE"/>
    <w:rsid w:val="0065107C"/>
    <w:rsid w:val="00661476"/>
    <w:rsid w:val="00664318"/>
    <w:rsid w:val="0066573F"/>
    <w:rsid w:val="006673F5"/>
    <w:rsid w:val="00670E84"/>
    <w:rsid w:val="00674DB7"/>
    <w:rsid w:val="00675C65"/>
    <w:rsid w:val="00677772"/>
    <w:rsid w:val="00677B42"/>
    <w:rsid w:val="0068106C"/>
    <w:rsid w:val="00681ECE"/>
    <w:rsid w:val="00683E9E"/>
    <w:rsid w:val="00684907"/>
    <w:rsid w:val="0068636E"/>
    <w:rsid w:val="00691B0A"/>
    <w:rsid w:val="00691F9E"/>
    <w:rsid w:val="00694504"/>
    <w:rsid w:val="00695F99"/>
    <w:rsid w:val="006A1345"/>
    <w:rsid w:val="006A5A75"/>
    <w:rsid w:val="006A6348"/>
    <w:rsid w:val="006A688E"/>
    <w:rsid w:val="006A69B3"/>
    <w:rsid w:val="006B1DA1"/>
    <w:rsid w:val="006B45F1"/>
    <w:rsid w:val="006B592D"/>
    <w:rsid w:val="006B6DD8"/>
    <w:rsid w:val="006C2364"/>
    <w:rsid w:val="006C2A31"/>
    <w:rsid w:val="006C38E6"/>
    <w:rsid w:val="006C3AA3"/>
    <w:rsid w:val="006C50E1"/>
    <w:rsid w:val="006C526B"/>
    <w:rsid w:val="006C6111"/>
    <w:rsid w:val="006D6C1A"/>
    <w:rsid w:val="006D7F10"/>
    <w:rsid w:val="006D7F85"/>
    <w:rsid w:val="006E2573"/>
    <w:rsid w:val="006E5C09"/>
    <w:rsid w:val="006E7FBA"/>
    <w:rsid w:val="006F0473"/>
    <w:rsid w:val="006F1A6C"/>
    <w:rsid w:val="006F2DE4"/>
    <w:rsid w:val="006F3471"/>
    <w:rsid w:val="006F3BCA"/>
    <w:rsid w:val="006F4577"/>
    <w:rsid w:val="006F4C75"/>
    <w:rsid w:val="006F4FB9"/>
    <w:rsid w:val="006F66DA"/>
    <w:rsid w:val="006F6A7A"/>
    <w:rsid w:val="006F77C7"/>
    <w:rsid w:val="00705074"/>
    <w:rsid w:val="007065A6"/>
    <w:rsid w:val="00710899"/>
    <w:rsid w:val="007114D3"/>
    <w:rsid w:val="00712070"/>
    <w:rsid w:val="00712189"/>
    <w:rsid w:val="007125A4"/>
    <w:rsid w:val="00712E1D"/>
    <w:rsid w:val="0071383F"/>
    <w:rsid w:val="00713E2E"/>
    <w:rsid w:val="0071431D"/>
    <w:rsid w:val="00716622"/>
    <w:rsid w:val="00720139"/>
    <w:rsid w:val="007238F1"/>
    <w:rsid w:val="00723DE6"/>
    <w:rsid w:val="00724249"/>
    <w:rsid w:val="00726540"/>
    <w:rsid w:val="00726A89"/>
    <w:rsid w:val="00726BFA"/>
    <w:rsid w:val="00727E16"/>
    <w:rsid w:val="00734321"/>
    <w:rsid w:val="00736291"/>
    <w:rsid w:val="0073750B"/>
    <w:rsid w:val="00744943"/>
    <w:rsid w:val="0075282C"/>
    <w:rsid w:val="00753908"/>
    <w:rsid w:val="00754739"/>
    <w:rsid w:val="007579FC"/>
    <w:rsid w:val="00757DEE"/>
    <w:rsid w:val="00762C5B"/>
    <w:rsid w:val="00765B1C"/>
    <w:rsid w:val="00771469"/>
    <w:rsid w:val="00772BCD"/>
    <w:rsid w:val="00773BF3"/>
    <w:rsid w:val="00775358"/>
    <w:rsid w:val="007769A8"/>
    <w:rsid w:val="00777EA4"/>
    <w:rsid w:val="0078217F"/>
    <w:rsid w:val="0078405F"/>
    <w:rsid w:val="0078480F"/>
    <w:rsid w:val="00786C56"/>
    <w:rsid w:val="00794234"/>
    <w:rsid w:val="00796D38"/>
    <w:rsid w:val="007A0268"/>
    <w:rsid w:val="007A6137"/>
    <w:rsid w:val="007A7F56"/>
    <w:rsid w:val="007C0C38"/>
    <w:rsid w:val="007C1F06"/>
    <w:rsid w:val="007C1FA4"/>
    <w:rsid w:val="007C360E"/>
    <w:rsid w:val="007C4752"/>
    <w:rsid w:val="007C6FA7"/>
    <w:rsid w:val="007C726C"/>
    <w:rsid w:val="007C7E8E"/>
    <w:rsid w:val="007D089E"/>
    <w:rsid w:val="007D1C32"/>
    <w:rsid w:val="007D220B"/>
    <w:rsid w:val="007D439C"/>
    <w:rsid w:val="007D49EB"/>
    <w:rsid w:val="007D5E15"/>
    <w:rsid w:val="007E1C18"/>
    <w:rsid w:val="007E3032"/>
    <w:rsid w:val="007E4D9A"/>
    <w:rsid w:val="007E54C0"/>
    <w:rsid w:val="007F0BDB"/>
    <w:rsid w:val="007F2DE8"/>
    <w:rsid w:val="007F3573"/>
    <w:rsid w:val="007F402B"/>
    <w:rsid w:val="007F4972"/>
    <w:rsid w:val="007F4CF1"/>
    <w:rsid w:val="007F770C"/>
    <w:rsid w:val="00800B39"/>
    <w:rsid w:val="0080666B"/>
    <w:rsid w:val="00807AB9"/>
    <w:rsid w:val="00814018"/>
    <w:rsid w:val="00814940"/>
    <w:rsid w:val="00816302"/>
    <w:rsid w:val="00817EDB"/>
    <w:rsid w:val="00821292"/>
    <w:rsid w:val="00825029"/>
    <w:rsid w:val="008251A3"/>
    <w:rsid w:val="00826567"/>
    <w:rsid w:val="00826C30"/>
    <w:rsid w:val="00827948"/>
    <w:rsid w:val="00834D0F"/>
    <w:rsid w:val="00841581"/>
    <w:rsid w:val="0084627F"/>
    <w:rsid w:val="0085354B"/>
    <w:rsid w:val="0085432F"/>
    <w:rsid w:val="00857E8E"/>
    <w:rsid w:val="008600C3"/>
    <w:rsid w:val="00863005"/>
    <w:rsid w:val="008649EE"/>
    <w:rsid w:val="00866CA8"/>
    <w:rsid w:val="00873697"/>
    <w:rsid w:val="00874C03"/>
    <w:rsid w:val="008761F6"/>
    <w:rsid w:val="00876DD1"/>
    <w:rsid w:val="008856CC"/>
    <w:rsid w:val="0088695A"/>
    <w:rsid w:val="00890887"/>
    <w:rsid w:val="00890E39"/>
    <w:rsid w:val="00891292"/>
    <w:rsid w:val="00897668"/>
    <w:rsid w:val="00897E2C"/>
    <w:rsid w:val="008A03A5"/>
    <w:rsid w:val="008A2326"/>
    <w:rsid w:val="008A2D51"/>
    <w:rsid w:val="008A57E8"/>
    <w:rsid w:val="008A5BF3"/>
    <w:rsid w:val="008A6CEC"/>
    <w:rsid w:val="008A70B7"/>
    <w:rsid w:val="008B0BF6"/>
    <w:rsid w:val="008B0D22"/>
    <w:rsid w:val="008B0E2E"/>
    <w:rsid w:val="008B24EB"/>
    <w:rsid w:val="008B30DE"/>
    <w:rsid w:val="008B50B9"/>
    <w:rsid w:val="008B59FF"/>
    <w:rsid w:val="008C343A"/>
    <w:rsid w:val="008C4110"/>
    <w:rsid w:val="008C4959"/>
    <w:rsid w:val="008C5157"/>
    <w:rsid w:val="008C7273"/>
    <w:rsid w:val="008C7F2C"/>
    <w:rsid w:val="008D0426"/>
    <w:rsid w:val="008D5131"/>
    <w:rsid w:val="008D67AF"/>
    <w:rsid w:val="008D7BC0"/>
    <w:rsid w:val="008E5F87"/>
    <w:rsid w:val="008E7656"/>
    <w:rsid w:val="008E777A"/>
    <w:rsid w:val="008F474A"/>
    <w:rsid w:val="008F4796"/>
    <w:rsid w:val="008F5E48"/>
    <w:rsid w:val="00901D5D"/>
    <w:rsid w:val="00902358"/>
    <w:rsid w:val="00905B45"/>
    <w:rsid w:val="0090754E"/>
    <w:rsid w:val="00911B9A"/>
    <w:rsid w:val="00915251"/>
    <w:rsid w:val="009163C0"/>
    <w:rsid w:val="00921CF1"/>
    <w:rsid w:val="0092370A"/>
    <w:rsid w:val="00924CB3"/>
    <w:rsid w:val="0092544D"/>
    <w:rsid w:val="00925F7D"/>
    <w:rsid w:val="00931A39"/>
    <w:rsid w:val="0093254F"/>
    <w:rsid w:val="00933393"/>
    <w:rsid w:val="00933B86"/>
    <w:rsid w:val="00940128"/>
    <w:rsid w:val="00942FB8"/>
    <w:rsid w:val="00944105"/>
    <w:rsid w:val="00944A84"/>
    <w:rsid w:val="009527FF"/>
    <w:rsid w:val="009547D1"/>
    <w:rsid w:val="00960D2E"/>
    <w:rsid w:val="009633E0"/>
    <w:rsid w:val="00965F78"/>
    <w:rsid w:val="00967AD9"/>
    <w:rsid w:val="00972120"/>
    <w:rsid w:val="00972EBA"/>
    <w:rsid w:val="00974ACB"/>
    <w:rsid w:val="00974E8A"/>
    <w:rsid w:val="00976D1A"/>
    <w:rsid w:val="00976EEA"/>
    <w:rsid w:val="00980499"/>
    <w:rsid w:val="009819A5"/>
    <w:rsid w:val="00982F71"/>
    <w:rsid w:val="00983B5E"/>
    <w:rsid w:val="009863DF"/>
    <w:rsid w:val="00991E0E"/>
    <w:rsid w:val="009940E3"/>
    <w:rsid w:val="009959BC"/>
    <w:rsid w:val="009A306C"/>
    <w:rsid w:val="009A351B"/>
    <w:rsid w:val="009A454E"/>
    <w:rsid w:val="009A77B3"/>
    <w:rsid w:val="009A7B8B"/>
    <w:rsid w:val="009B2D9D"/>
    <w:rsid w:val="009B5337"/>
    <w:rsid w:val="009B5DB6"/>
    <w:rsid w:val="009B64AF"/>
    <w:rsid w:val="009C0027"/>
    <w:rsid w:val="009C0868"/>
    <w:rsid w:val="009C1F30"/>
    <w:rsid w:val="009C3C81"/>
    <w:rsid w:val="009C4CCE"/>
    <w:rsid w:val="009C7D63"/>
    <w:rsid w:val="009D0715"/>
    <w:rsid w:val="009D093F"/>
    <w:rsid w:val="009D2DBA"/>
    <w:rsid w:val="009D62BE"/>
    <w:rsid w:val="009D6442"/>
    <w:rsid w:val="009E4826"/>
    <w:rsid w:val="009E664B"/>
    <w:rsid w:val="009F0BAE"/>
    <w:rsid w:val="009F18FC"/>
    <w:rsid w:val="009F21D0"/>
    <w:rsid w:val="009F252D"/>
    <w:rsid w:val="009F3101"/>
    <w:rsid w:val="009F5FB8"/>
    <w:rsid w:val="009F6743"/>
    <w:rsid w:val="009F6EB8"/>
    <w:rsid w:val="00A00F8D"/>
    <w:rsid w:val="00A03D1A"/>
    <w:rsid w:val="00A050D1"/>
    <w:rsid w:val="00A06101"/>
    <w:rsid w:val="00A16BD5"/>
    <w:rsid w:val="00A1711B"/>
    <w:rsid w:val="00A21AB0"/>
    <w:rsid w:val="00A2544A"/>
    <w:rsid w:val="00A27EFC"/>
    <w:rsid w:val="00A307F1"/>
    <w:rsid w:val="00A31DB8"/>
    <w:rsid w:val="00A367C1"/>
    <w:rsid w:val="00A36FE0"/>
    <w:rsid w:val="00A40E17"/>
    <w:rsid w:val="00A45C5B"/>
    <w:rsid w:val="00A46F54"/>
    <w:rsid w:val="00A562F7"/>
    <w:rsid w:val="00A5700C"/>
    <w:rsid w:val="00A57063"/>
    <w:rsid w:val="00A61FF5"/>
    <w:rsid w:val="00A62220"/>
    <w:rsid w:val="00A624FA"/>
    <w:rsid w:val="00A65AE5"/>
    <w:rsid w:val="00A70A5F"/>
    <w:rsid w:val="00A766E4"/>
    <w:rsid w:val="00A807B6"/>
    <w:rsid w:val="00A81731"/>
    <w:rsid w:val="00A82F57"/>
    <w:rsid w:val="00A84500"/>
    <w:rsid w:val="00A873A1"/>
    <w:rsid w:val="00A9208D"/>
    <w:rsid w:val="00A932B8"/>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E7CFB"/>
    <w:rsid w:val="00AF13BD"/>
    <w:rsid w:val="00AF4F8B"/>
    <w:rsid w:val="00AF50E0"/>
    <w:rsid w:val="00AF5371"/>
    <w:rsid w:val="00B030B8"/>
    <w:rsid w:val="00B117C4"/>
    <w:rsid w:val="00B12012"/>
    <w:rsid w:val="00B1334C"/>
    <w:rsid w:val="00B143FE"/>
    <w:rsid w:val="00B14642"/>
    <w:rsid w:val="00B16BE1"/>
    <w:rsid w:val="00B16E81"/>
    <w:rsid w:val="00B17605"/>
    <w:rsid w:val="00B20920"/>
    <w:rsid w:val="00B25F7B"/>
    <w:rsid w:val="00B27638"/>
    <w:rsid w:val="00B2770D"/>
    <w:rsid w:val="00B27F83"/>
    <w:rsid w:val="00B27FCB"/>
    <w:rsid w:val="00B31EAC"/>
    <w:rsid w:val="00B33267"/>
    <w:rsid w:val="00B332C3"/>
    <w:rsid w:val="00B3391C"/>
    <w:rsid w:val="00B34292"/>
    <w:rsid w:val="00B34A9F"/>
    <w:rsid w:val="00B34C62"/>
    <w:rsid w:val="00B35EAA"/>
    <w:rsid w:val="00B361C2"/>
    <w:rsid w:val="00B36612"/>
    <w:rsid w:val="00B37658"/>
    <w:rsid w:val="00B432AF"/>
    <w:rsid w:val="00B45242"/>
    <w:rsid w:val="00B52C33"/>
    <w:rsid w:val="00B57330"/>
    <w:rsid w:val="00B57C05"/>
    <w:rsid w:val="00B60D1B"/>
    <w:rsid w:val="00B61893"/>
    <w:rsid w:val="00B639BB"/>
    <w:rsid w:val="00B63B39"/>
    <w:rsid w:val="00B67227"/>
    <w:rsid w:val="00B67ADF"/>
    <w:rsid w:val="00B710EC"/>
    <w:rsid w:val="00B74EEC"/>
    <w:rsid w:val="00B75BE3"/>
    <w:rsid w:val="00B76AC4"/>
    <w:rsid w:val="00B76B6C"/>
    <w:rsid w:val="00B779F2"/>
    <w:rsid w:val="00B77DFE"/>
    <w:rsid w:val="00B827AD"/>
    <w:rsid w:val="00B85361"/>
    <w:rsid w:val="00B90801"/>
    <w:rsid w:val="00B95A5D"/>
    <w:rsid w:val="00B965A1"/>
    <w:rsid w:val="00B966C9"/>
    <w:rsid w:val="00BA105F"/>
    <w:rsid w:val="00BA32BD"/>
    <w:rsid w:val="00BA38A7"/>
    <w:rsid w:val="00BA49C1"/>
    <w:rsid w:val="00BA5D02"/>
    <w:rsid w:val="00BA6700"/>
    <w:rsid w:val="00BB6D1A"/>
    <w:rsid w:val="00BC0CC5"/>
    <w:rsid w:val="00BC12DE"/>
    <w:rsid w:val="00BC159C"/>
    <w:rsid w:val="00BC522C"/>
    <w:rsid w:val="00BC5D4C"/>
    <w:rsid w:val="00BD1BE0"/>
    <w:rsid w:val="00BD1C30"/>
    <w:rsid w:val="00BD2704"/>
    <w:rsid w:val="00BD37F9"/>
    <w:rsid w:val="00BD410D"/>
    <w:rsid w:val="00BD6FDE"/>
    <w:rsid w:val="00BD7267"/>
    <w:rsid w:val="00BD7772"/>
    <w:rsid w:val="00BE2D16"/>
    <w:rsid w:val="00BE3832"/>
    <w:rsid w:val="00BE4FEB"/>
    <w:rsid w:val="00BF0DEE"/>
    <w:rsid w:val="00BF26AF"/>
    <w:rsid w:val="00BF5882"/>
    <w:rsid w:val="00BF62A8"/>
    <w:rsid w:val="00BF6615"/>
    <w:rsid w:val="00C10168"/>
    <w:rsid w:val="00C14366"/>
    <w:rsid w:val="00C155DA"/>
    <w:rsid w:val="00C15C40"/>
    <w:rsid w:val="00C2287E"/>
    <w:rsid w:val="00C22B04"/>
    <w:rsid w:val="00C23FE0"/>
    <w:rsid w:val="00C26C3B"/>
    <w:rsid w:val="00C30243"/>
    <w:rsid w:val="00C307D4"/>
    <w:rsid w:val="00C407D9"/>
    <w:rsid w:val="00C41149"/>
    <w:rsid w:val="00C4131C"/>
    <w:rsid w:val="00C416F6"/>
    <w:rsid w:val="00C41892"/>
    <w:rsid w:val="00C4390B"/>
    <w:rsid w:val="00C4707B"/>
    <w:rsid w:val="00C51005"/>
    <w:rsid w:val="00C54CD4"/>
    <w:rsid w:val="00C5652E"/>
    <w:rsid w:val="00C57C0B"/>
    <w:rsid w:val="00C601E4"/>
    <w:rsid w:val="00C619E2"/>
    <w:rsid w:val="00C61C03"/>
    <w:rsid w:val="00C62ACC"/>
    <w:rsid w:val="00C705CE"/>
    <w:rsid w:val="00C710E3"/>
    <w:rsid w:val="00C7503D"/>
    <w:rsid w:val="00C77CD0"/>
    <w:rsid w:val="00C84229"/>
    <w:rsid w:val="00C85B1A"/>
    <w:rsid w:val="00C877B9"/>
    <w:rsid w:val="00C915A2"/>
    <w:rsid w:val="00C956CF"/>
    <w:rsid w:val="00C963C9"/>
    <w:rsid w:val="00CA0FD9"/>
    <w:rsid w:val="00CA2C80"/>
    <w:rsid w:val="00CA4D82"/>
    <w:rsid w:val="00CA59A1"/>
    <w:rsid w:val="00CB1E91"/>
    <w:rsid w:val="00CB7228"/>
    <w:rsid w:val="00CB725A"/>
    <w:rsid w:val="00CC16B9"/>
    <w:rsid w:val="00CC49F4"/>
    <w:rsid w:val="00CC5585"/>
    <w:rsid w:val="00CC5D71"/>
    <w:rsid w:val="00CD2BC2"/>
    <w:rsid w:val="00CD4A93"/>
    <w:rsid w:val="00CD5D15"/>
    <w:rsid w:val="00CD6F05"/>
    <w:rsid w:val="00CE0434"/>
    <w:rsid w:val="00CE04CF"/>
    <w:rsid w:val="00CE68CF"/>
    <w:rsid w:val="00CE71C0"/>
    <w:rsid w:val="00CF25A9"/>
    <w:rsid w:val="00CF34DB"/>
    <w:rsid w:val="00CF3A59"/>
    <w:rsid w:val="00CF5472"/>
    <w:rsid w:val="00CF73A4"/>
    <w:rsid w:val="00D00FC4"/>
    <w:rsid w:val="00D022B8"/>
    <w:rsid w:val="00D04131"/>
    <w:rsid w:val="00D04A4C"/>
    <w:rsid w:val="00D0567D"/>
    <w:rsid w:val="00D06D68"/>
    <w:rsid w:val="00D1136F"/>
    <w:rsid w:val="00D15598"/>
    <w:rsid w:val="00D16D90"/>
    <w:rsid w:val="00D24C4F"/>
    <w:rsid w:val="00D26132"/>
    <w:rsid w:val="00D2759C"/>
    <w:rsid w:val="00D30A5B"/>
    <w:rsid w:val="00D31E8B"/>
    <w:rsid w:val="00D34986"/>
    <w:rsid w:val="00D36FC5"/>
    <w:rsid w:val="00D4098D"/>
    <w:rsid w:val="00D41F1C"/>
    <w:rsid w:val="00D44B55"/>
    <w:rsid w:val="00D4535E"/>
    <w:rsid w:val="00D45CE9"/>
    <w:rsid w:val="00D5060A"/>
    <w:rsid w:val="00D51AA6"/>
    <w:rsid w:val="00D65157"/>
    <w:rsid w:val="00D6698C"/>
    <w:rsid w:val="00D67035"/>
    <w:rsid w:val="00D7185B"/>
    <w:rsid w:val="00D854A6"/>
    <w:rsid w:val="00D85B9B"/>
    <w:rsid w:val="00D861BB"/>
    <w:rsid w:val="00D86880"/>
    <w:rsid w:val="00D86DD5"/>
    <w:rsid w:val="00D87E57"/>
    <w:rsid w:val="00D9165E"/>
    <w:rsid w:val="00D95190"/>
    <w:rsid w:val="00D95444"/>
    <w:rsid w:val="00D976B4"/>
    <w:rsid w:val="00D97F3B"/>
    <w:rsid w:val="00DB1452"/>
    <w:rsid w:val="00DB74F9"/>
    <w:rsid w:val="00DC2C62"/>
    <w:rsid w:val="00DC443F"/>
    <w:rsid w:val="00DC545B"/>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476E"/>
    <w:rsid w:val="00DF5A64"/>
    <w:rsid w:val="00DF6C27"/>
    <w:rsid w:val="00E0085E"/>
    <w:rsid w:val="00E00C76"/>
    <w:rsid w:val="00E06223"/>
    <w:rsid w:val="00E10E38"/>
    <w:rsid w:val="00E10ECE"/>
    <w:rsid w:val="00E11790"/>
    <w:rsid w:val="00E1354C"/>
    <w:rsid w:val="00E15015"/>
    <w:rsid w:val="00E153AC"/>
    <w:rsid w:val="00E1737D"/>
    <w:rsid w:val="00E17750"/>
    <w:rsid w:val="00E200E0"/>
    <w:rsid w:val="00E23A3C"/>
    <w:rsid w:val="00E24A70"/>
    <w:rsid w:val="00E24CD8"/>
    <w:rsid w:val="00E25181"/>
    <w:rsid w:val="00E27430"/>
    <w:rsid w:val="00E27BD8"/>
    <w:rsid w:val="00E37E8F"/>
    <w:rsid w:val="00E41FB9"/>
    <w:rsid w:val="00E4280B"/>
    <w:rsid w:val="00E42C3C"/>
    <w:rsid w:val="00E43141"/>
    <w:rsid w:val="00E43913"/>
    <w:rsid w:val="00E457B6"/>
    <w:rsid w:val="00E45906"/>
    <w:rsid w:val="00E465E8"/>
    <w:rsid w:val="00E50A31"/>
    <w:rsid w:val="00E553F9"/>
    <w:rsid w:val="00E5583D"/>
    <w:rsid w:val="00E55F88"/>
    <w:rsid w:val="00E56A89"/>
    <w:rsid w:val="00E56B97"/>
    <w:rsid w:val="00E6101F"/>
    <w:rsid w:val="00E61CEB"/>
    <w:rsid w:val="00E66B47"/>
    <w:rsid w:val="00E707B3"/>
    <w:rsid w:val="00E710F1"/>
    <w:rsid w:val="00E71A23"/>
    <w:rsid w:val="00E71CB3"/>
    <w:rsid w:val="00E72AB0"/>
    <w:rsid w:val="00E73F94"/>
    <w:rsid w:val="00E746F0"/>
    <w:rsid w:val="00E74FCE"/>
    <w:rsid w:val="00E753D0"/>
    <w:rsid w:val="00E756EB"/>
    <w:rsid w:val="00E80572"/>
    <w:rsid w:val="00E8196D"/>
    <w:rsid w:val="00E84AA4"/>
    <w:rsid w:val="00E8737B"/>
    <w:rsid w:val="00E9094B"/>
    <w:rsid w:val="00E90C2A"/>
    <w:rsid w:val="00E90FEA"/>
    <w:rsid w:val="00E91128"/>
    <w:rsid w:val="00E93130"/>
    <w:rsid w:val="00E95F59"/>
    <w:rsid w:val="00E96EF2"/>
    <w:rsid w:val="00EA2EC6"/>
    <w:rsid w:val="00EA3FC9"/>
    <w:rsid w:val="00EA448D"/>
    <w:rsid w:val="00EA7A96"/>
    <w:rsid w:val="00EB19AD"/>
    <w:rsid w:val="00EB2996"/>
    <w:rsid w:val="00EB31BC"/>
    <w:rsid w:val="00EB575F"/>
    <w:rsid w:val="00EB5975"/>
    <w:rsid w:val="00EB6C82"/>
    <w:rsid w:val="00EC149A"/>
    <w:rsid w:val="00EC4E78"/>
    <w:rsid w:val="00EC5CAB"/>
    <w:rsid w:val="00EC6F6F"/>
    <w:rsid w:val="00EC742B"/>
    <w:rsid w:val="00EC7DCA"/>
    <w:rsid w:val="00ED54C6"/>
    <w:rsid w:val="00ED6237"/>
    <w:rsid w:val="00EE01DA"/>
    <w:rsid w:val="00EE541C"/>
    <w:rsid w:val="00EE7406"/>
    <w:rsid w:val="00EE78B9"/>
    <w:rsid w:val="00EF213B"/>
    <w:rsid w:val="00EF25A9"/>
    <w:rsid w:val="00EF2AEF"/>
    <w:rsid w:val="00EF2B48"/>
    <w:rsid w:val="00EF2F57"/>
    <w:rsid w:val="00EF5612"/>
    <w:rsid w:val="00F0290C"/>
    <w:rsid w:val="00F0306A"/>
    <w:rsid w:val="00F03AFA"/>
    <w:rsid w:val="00F126BE"/>
    <w:rsid w:val="00F14B40"/>
    <w:rsid w:val="00F175B5"/>
    <w:rsid w:val="00F22E61"/>
    <w:rsid w:val="00F24528"/>
    <w:rsid w:val="00F26205"/>
    <w:rsid w:val="00F26D41"/>
    <w:rsid w:val="00F35618"/>
    <w:rsid w:val="00F359EA"/>
    <w:rsid w:val="00F35DBA"/>
    <w:rsid w:val="00F41EE1"/>
    <w:rsid w:val="00F42E35"/>
    <w:rsid w:val="00F43A83"/>
    <w:rsid w:val="00F43D07"/>
    <w:rsid w:val="00F44AB9"/>
    <w:rsid w:val="00F45B43"/>
    <w:rsid w:val="00F46A89"/>
    <w:rsid w:val="00F51AD6"/>
    <w:rsid w:val="00F51F2A"/>
    <w:rsid w:val="00F5300C"/>
    <w:rsid w:val="00F53080"/>
    <w:rsid w:val="00F56988"/>
    <w:rsid w:val="00F56BB9"/>
    <w:rsid w:val="00F6135B"/>
    <w:rsid w:val="00F63B99"/>
    <w:rsid w:val="00F6489E"/>
    <w:rsid w:val="00F7077A"/>
    <w:rsid w:val="00F7343F"/>
    <w:rsid w:val="00F73F1D"/>
    <w:rsid w:val="00F768C7"/>
    <w:rsid w:val="00F8163B"/>
    <w:rsid w:val="00F81E08"/>
    <w:rsid w:val="00F830E4"/>
    <w:rsid w:val="00F83D0E"/>
    <w:rsid w:val="00F90178"/>
    <w:rsid w:val="00F91A06"/>
    <w:rsid w:val="00F94136"/>
    <w:rsid w:val="00FA026B"/>
    <w:rsid w:val="00FA2184"/>
    <w:rsid w:val="00FA4E42"/>
    <w:rsid w:val="00FA5FBE"/>
    <w:rsid w:val="00FA7889"/>
    <w:rsid w:val="00FA7BA5"/>
    <w:rsid w:val="00FB0B93"/>
    <w:rsid w:val="00FB3D58"/>
    <w:rsid w:val="00FB61FB"/>
    <w:rsid w:val="00FC10E5"/>
    <w:rsid w:val="00FC1B67"/>
    <w:rsid w:val="00FC272A"/>
    <w:rsid w:val="00FC78B8"/>
    <w:rsid w:val="00FD012F"/>
    <w:rsid w:val="00FD3226"/>
    <w:rsid w:val="00FD3F17"/>
    <w:rsid w:val="00FD3FEF"/>
    <w:rsid w:val="00FD4339"/>
    <w:rsid w:val="00FD7285"/>
    <w:rsid w:val="00FE1B1F"/>
    <w:rsid w:val="00FE2F7C"/>
    <w:rsid w:val="00FF4B64"/>
    <w:rsid w:val="00FF7E55"/>
    <w:rsid w:val="1DFC6A99"/>
    <w:rsid w:val="437788D7"/>
    <w:rsid w:val="48F63592"/>
    <w:rsid w:val="59528AF5"/>
    <w:rsid w:val="5E97F2A6"/>
    <w:rsid w:val="6D4C044B"/>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6CB7213"/>
  <w14:defaultImageDpi w14:val="32767"/>
  <w15:docId w15:val="{5E28B4D2-6DAB-4569-BB4C-72F5DA9014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宋体"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B6E58"/>
    <w:pPr>
      <w:tabs>
        <w:tab w:val="left" w:pos="3572"/>
      </w:tabs>
      <w:spacing w:line="330" w:lineRule="atLeast"/>
    </w:pPr>
    <w:rPr>
      <w:rFonts w:cs="Times New Roman (Textkörper CS)"/>
      <w:color w:val="000000"/>
      <w:sz w:val="22"/>
    </w:rPr>
  </w:style>
  <w:style w:type="paragraph" w:styleId="1">
    <w:name w:val="heading 1"/>
    <w:basedOn w:val="a"/>
    <w:next w:val="a"/>
    <w:link w:val="10"/>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2">
    <w:name w:val="heading 2"/>
    <w:basedOn w:val="1"/>
    <w:next w:val="Flietext"/>
    <w:link w:val="20"/>
    <w:uiPriority w:val="9"/>
    <w:unhideWhenUsed/>
    <w:rsid w:val="007C1F06"/>
    <w:pPr>
      <w:numPr>
        <w:ilvl w:val="1"/>
      </w:numPr>
      <w:spacing w:line="260" w:lineRule="atLeast"/>
      <w:ind w:left="1021" w:hanging="1021"/>
      <w:outlineLvl w:val="1"/>
    </w:pPr>
    <w:rPr>
      <w:sz w:val="20"/>
      <w:szCs w:val="26"/>
    </w:rPr>
  </w:style>
  <w:style w:type="paragraph" w:styleId="3">
    <w:name w:val="heading 3"/>
    <w:basedOn w:val="a"/>
    <w:next w:val="a"/>
    <w:link w:val="30"/>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4">
    <w:name w:val="heading 4"/>
    <w:basedOn w:val="a"/>
    <w:next w:val="a"/>
    <w:link w:val="40"/>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5">
    <w:name w:val="heading 5"/>
    <w:basedOn w:val="a"/>
    <w:next w:val="a"/>
    <w:link w:val="50"/>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6">
    <w:name w:val="heading 6"/>
    <w:basedOn w:val="a"/>
    <w:next w:val="a"/>
    <w:link w:val="60"/>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7">
    <w:name w:val="heading 7"/>
    <w:basedOn w:val="a"/>
    <w:next w:val="a"/>
    <w:link w:val="70"/>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8">
    <w:name w:val="heading 8"/>
    <w:basedOn w:val="a"/>
    <w:next w:val="a"/>
    <w:link w:val="80"/>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9">
    <w:name w:val="heading 9"/>
    <w:basedOn w:val="a"/>
    <w:next w:val="a"/>
    <w:link w:val="90"/>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5"/>
    <w:link w:val="a6"/>
    <w:uiPriority w:val="99"/>
    <w:unhideWhenUsed/>
    <w:rsid w:val="005218C8"/>
    <w:pPr>
      <w:tabs>
        <w:tab w:val="clear" w:pos="4536"/>
      </w:tabs>
    </w:pPr>
  </w:style>
  <w:style w:type="character" w:customStyle="1" w:styleId="a6">
    <w:name w:val="页眉 字符"/>
    <w:basedOn w:val="a0"/>
    <w:link w:val="a4"/>
    <w:uiPriority w:val="99"/>
    <w:rsid w:val="005218C8"/>
    <w:rPr>
      <w:rFonts w:cs="Times New Roman (Textkörper CS)"/>
      <w:b/>
      <w:bCs/>
      <w:noProof/>
      <w:color w:val="000000"/>
      <w:sz w:val="14"/>
      <w:lang w:eastAsia="de-DE"/>
    </w:rPr>
  </w:style>
  <w:style w:type="paragraph" w:styleId="a5">
    <w:name w:val="footer"/>
    <w:basedOn w:val="a"/>
    <w:link w:val="a7"/>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a7">
    <w:name w:val="页脚 字符"/>
    <w:basedOn w:val="a0"/>
    <w:link w:val="a5"/>
    <w:uiPriority w:val="99"/>
    <w:rsid w:val="005218C8"/>
    <w:rPr>
      <w:rFonts w:cs="Times New Roman (Textkörper CS)"/>
      <w:b/>
      <w:bCs/>
      <w:noProof/>
      <w:color w:val="000000"/>
      <w:sz w:val="14"/>
      <w:lang w:eastAsia="de-DE"/>
    </w:rPr>
  </w:style>
  <w:style w:type="character" w:customStyle="1" w:styleId="Fettung">
    <w:name w:val="Fettung"/>
    <w:basedOn w:val="a0"/>
    <w:uiPriority w:val="1"/>
    <w:qFormat/>
    <w:rsid w:val="00FC272A"/>
    <w:rPr>
      <w:b/>
      <w:spacing w:val="-2"/>
      <w:w w:val="101"/>
    </w:rPr>
  </w:style>
  <w:style w:type="paragraph" w:customStyle="1" w:styleId="BriefdatenAngaben">
    <w:name w:val="Briefdaten_Angaben"/>
    <w:basedOn w:val="a"/>
    <w:rsid w:val="000D4047"/>
    <w:rPr>
      <w:spacing w:val="4"/>
      <w:sz w:val="14"/>
      <w:szCs w:val="14"/>
    </w:rPr>
  </w:style>
  <w:style w:type="paragraph" w:customStyle="1" w:styleId="EinfAbs">
    <w:name w:val="[Einf. Abs.]"/>
    <w:basedOn w:val="a"/>
    <w:uiPriority w:val="99"/>
    <w:rsid w:val="000D4047"/>
    <w:pPr>
      <w:autoSpaceDE w:val="0"/>
      <w:autoSpaceDN w:val="0"/>
      <w:adjustRightInd w:val="0"/>
      <w:spacing w:line="288" w:lineRule="auto"/>
      <w:textAlignment w:val="center"/>
    </w:pPr>
    <w:rPr>
      <w:rFonts w:cs="Minion Pro"/>
    </w:rPr>
  </w:style>
  <w:style w:type="paragraph" w:styleId="a8">
    <w:name w:val="Balloon Text"/>
    <w:basedOn w:val="a"/>
    <w:link w:val="a9"/>
    <w:uiPriority w:val="99"/>
    <w:semiHidden/>
    <w:unhideWhenUsed/>
    <w:rsid w:val="00726BFA"/>
    <w:pPr>
      <w:spacing w:line="240" w:lineRule="auto"/>
    </w:pPr>
    <w:rPr>
      <w:rFonts w:ascii="Times New Roman" w:hAnsi="Times New Roman" w:cs="Times New Roman"/>
      <w:sz w:val="18"/>
      <w:szCs w:val="18"/>
    </w:rPr>
  </w:style>
  <w:style w:type="character" w:customStyle="1" w:styleId="a9">
    <w:name w:val="批注框文本 字符"/>
    <w:basedOn w:val="a0"/>
    <w:link w:val="a8"/>
    <w:uiPriority w:val="99"/>
    <w:semiHidden/>
    <w:rsid w:val="00726BFA"/>
    <w:rPr>
      <w:rFonts w:ascii="Times New Roman" w:hAnsi="Times New Roman" w:cs="Times New Roman"/>
      <w:color w:val="000000"/>
      <w:sz w:val="18"/>
      <w:szCs w:val="18"/>
    </w:rPr>
  </w:style>
  <w:style w:type="paragraph" w:customStyle="1" w:styleId="TextTabelle">
    <w:name w:val="Text_Tabelle"/>
    <w:basedOn w:val="a"/>
    <w:rsid w:val="001D697E"/>
    <w:pPr>
      <w:spacing w:line="240" w:lineRule="auto"/>
    </w:pPr>
    <w:rPr>
      <w:w w:val="101"/>
    </w:rPr>
  </w:style>
  <w:style w:type="paragraph" w:customStyle="1" w:styleId="Tabellenvorgaben">
    <w:name w:val="Tabellenvorgaben"/>
    <w:basedOn w:val="a"/>
    <w:rsid w:val="001935AE"/>
    <w:pPr>
      <w:spacing w:line="240" w:lineRule="auto"/>
    </w:pPr>
    <w:rPr>
      <w:spacing w:val="2"/>
      <w:w w:val="101"/>
      <w:sz w:val="16"/>
      <w:szCs w:val="16"/>
    </w:rPr>
  </w:style>
  <w:style w:type="paragraph" w:customStyle="1" w:styleId="Bild">
    <w:name w:val="Bild"/>
    <w:basedOn w:val="a"/>
    <w:qFormat/>
    <w:rsid w:val="001A297C"/>
    <w:pPr>
      <w:framePr w:wrap="around" w:vAnchor="page" w:hAnchor="page" w:x="625" w:y="2212"/>
      <w:spacing w:line="240" w:lineRule="auto"/>
      <w:suppressOverlap/>
    </w:pPr>
  </w:style>
  <w:style w:type="paragraph" w:customStyle="1" w:styleId="Titel-Headline">
    <w:name w:val="Titel-Headline"/>
    <w:basedOn w:val="a"/>
    <w:qFormat/>
    <w:rsid w:val="00064547"/>
    <w:pPr>
      <w:spacing w:after="1340" w:line="720" w:lineRule="atLeast"/>
    </w:pPr>
    <w:rPr>
      <w:b/>
      <w:color w:val="00468E" w:themeColor="accent1"/>
      <w:sz w:val="60"/>
    </w:rPr>
  </w:style>
  <w:style w:type="paragraph" w:customStyle="1" w:styleId="Titel-Kontakt">
    <w:name w:val="Titel-Kontakt"/>
    <w:basedOn w:val="a"/>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a"/>
    <w:qFormat/>
    <w:rsid w:val="00064547"/>
    <w:pPr>
      <w:spacing w:after="560" w:line="400" w:lineRule="atLeast"/>
    </w:pPr>
    <w:rPr>
      <w:b/>
      <w:color w:val="00468E" w:themeColor="accent1"/>
      <w:sz w:val="34"/>
      <w:szCs w:val="30"/>
    </w:rPr>
  </w:style>
  <w:style w:type="paragraph" w:customStyle="1" w:styleId="nderungsdienst-Text">
    <w:name w:val="Änderungsdienst-Text"/>
    <w:basedOn w:val="a"/>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10">
    <w:name w:val="标题 1 字符"/>
    <w:basedOn w:val="a0"/>
    <w:link w:val="1"/>
    <w:uiPriority w:val="9"/>
    <w:rsid w:val="00626A28"/>
    <w:rPr>
      <w:rFonts w:asciiTheme="majorHAnsi" w:eastAsiaTheme="majorEastAsia" w:hAnsiTheme="majorHAnsi" w:cstheme="majorBidi"/>
      <w:b/>
      <w:color w:val="00468E" w:themeColor="accent1"/>
      <w:szCs w:val="32"/>
    </w:rPr>
  </w:style>
  <w:style w:type="character" w:customStyle="1" w:styleId="20">
    <w:name w:val="标题 2 字符"/>
    <w:basedOn w:val="a0"/>
    <w:link w:val="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a"/>
    <w:qFormat/>
    <w:rsid w:val="00521CF5"/>
  </w:style>
  <w:style w:type="paragraph" w:styleId="aa">
    <w:name w:val="List Paragraph"/>
    <w:basedOn w:val="a"/>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30">
    <w:name w:val="标题 3 字符"/>
    <w:basedOn w:val="a0"/>
    <w:link w:val="3"/>
    <w:uiPriority w:val="9"/>
    <w:rsid w:val="00581C8C"/>
    <w:rPr>
      <w:rFonts w:asciiTheme="majorHAnsi" w:eastAsiaTheme="majorEastAsia" w:hAnsiTheme="majorHAnsi" w:cstheme="majorBidi"/>
      <w:b/>
      <w:color w:val="00468E" w:themeColor="accent1"/>
      <w:sz w:val="20"/>
    </w:rPr>
  </w:style>
  <w:style w:type="character" w:customStyle="1" w:styleId="40">
    <w:name w:val="标题 4 字符"/>
    <w:basedOn w:val="a0"/>
    <w:link w:val="4"/>
    <w:uiPriority w:val="9"/>
    <w:rsid w:val="00933B86"/>
    <w:rPr>
      <w:rFonts w:asciiTheme="majorHAnsi" w:eastAsiaTheme="majorEastAsia" w:hAnsiTheme="majorHAnsi" w:cstheme="majorBidi"/>
      <w:b/>
      <w:iCs/>
      <w:color w:val="00468E" w:themeColor="accent1"/>
      <w:sz w:val="20"/>
    </w:rPr>
  </w:style>
  <w:style w:type="character" w:customStyle="1" w:styleId="50">
    <w:name w:val="标题 5 字符"/>
    <w:basedOn w:val="a0"/>
    <w:link w:val="5"/>
    <w:uiPriority w:val="9"/>
    <w:semiHidden/>
    <w:rsid w:val="00494EE7"/>
    <w:rPr>
      <w:rFonts w:asciiTheme="majorHAnsi" w:eastAsiaTheme="majorEastAsia" w:hAnsiTheme="majorHAnsi" w:cstheme="majorBidi"/>
      <w:color w:val="00346A" w:themeColor="accent1" w:themeShade="BF"/>
      <w:sz w:val="20"/>
    </w:rPr>
  </w:style>
  <w:style w:type="character" w:customStyle="1" w:styleId="60">
    <w:name w:val="标题 6 字符"/>
    <w:basedOn w:val="a0"/>
    <w:link w:val="6"/>
    <w:uiPriority w:val="9"/>
    <w:semiHidden/>
    <w:rsid w:val="00494EE7"/>
    <w:rPr>
      <w:rFonts w:asciiTheme="majorHAnsi" w:eastAsiaTheme="majorEastAsia" w:hAnsiTheme="majorHAnsi" w:cstheme="majorBidi"/>
      <w:color w:val="002246" w:themeColor="accent1" w:themeShade="7F"/>
      <w:sz w:val="20"/>
    </w:rPr>
  </w:style>
  <w:style w:type="character" w:customStyle="1" w:styleId="70">
    <w:name w:val="标题 7 字符"/>
    <w:basedOn w:val="a0"/>
    <w:link w:val="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80">
    <w:name w:val="标题 8 字符"/>
    <w:basedOn w:val="a0"/>
    <w:link w:val="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90">
    <w:name w:val="标题 9 字符"/>
    <w:basedOn w:val="a0"/>
    <w:link w:val="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a"/>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TOC">
    <w:name w:val="TOC Heading"/>
    <w:basedOn w:val="1"/>
    <w:next w:val="a"/>
    <w:uiPriority w:val="39"/>
    <w:unhideWhenUsed/>
    <w:rsid w:val="00A97E72"/>
    <w:pPr>
      <w:numPr>
        <w:numId w:val="0"/>
      </w:numPr>
      <w:spacing w:before="480" w:after="0" w:line="276" w:lineRule="auto"/>
      <w:outlineLvl w:val="9"/>
    </w:pPr>
    <w:rPr>
      <w:bCs/>
      <w:sz w:val="28"/>
      <w:szCs w:val="28"/>
      <w:lang w:eastAsia="de-DE"/>
    </w:rPr>
  </w:style>
  <w:style w:type="paragraph" w:styleId="TOC1">
    <w:name w:val="toc 1"/>
    <w:basedOn w:val="a"/>
    <w:next w:val="a"/>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TOC2">
    <w:name w:val="toc 2"/>
    <w:basedOn w:val="a"/>
    <w:next w:val="a"/>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TOC3">
    <w:name w:val="toc 3"/>
    <w:basedOn w:val="a"/>
    <w:next w:val="a"/>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ab">
    <w:name w:val="Hyperlink"/>
    <w:basedOn w:val="a0"/>
    <w:uiPriority w:val="99"/>
    <w:unhideWhenUsed/>
    <w:rsid w:val="00A97E72"/>
    <w:rPr>
      <w:color w:val="000000" w:themeColor="hyperlink"/>
      <w:u w:val="single"/>
    </w:rPr>
  </w:style>
  <w:style w:type="paragraph" w:styleId="TOC4">
    <w:name w:val="toc 4"/>
    <w:basedOn w:val="a"/>
    <w:next w:val="a"/>
    <w:autoRedefine/>
    <w:uiPriority w:val="39"/>
    <w:unhideWhenUsed/>
    <w:rsid w:val="00645074"/>
    <w:pPr>
      <w:tabs>
        <w:tab w:val="clear" w:pos="3572"/>
      </w:tabs>
    </w:pPr>
    <w:rPr>
      <w:rFonts w:cs="Arial (Textkörper)"/>
      <w:b/>
      <w:color w:val="00468E" w:themeColor="accent1"/>
      <w:szCs w:val="22"/>
    </w:rPr>
  </w:style>
  <w:style w:type="paragraph" w:styleId="TOC5">
    <w:name w:val="toc 5"/>
    <w:basedOn w:val="a"/>
    <w:next w:val="a"/>
    <w:autoRedefine/>
    <w:uiPriority w:val="39"/>
    <w:semiHidden/>
    <w:unhideWhenUsed/>
    <w:rsid w:val="00A97E72"/>
    <w:pPr>
      <w:tabs>
        <w:tab w:val="clear" w:pos="3572"/>
      </w:tabs>
    </w:pPr>
    <w:rPr>
      <w:rFonts w:cstheme="minorHAnsi"/>
      <w:szCs w:val="22"/>
    </w:rPr>
  </w:style>
  <w:style w:type="paragraph" w:styleId="TOC6">
    <w:name w:val="toc 6"/>
    <w:basedOn w:val="a"/>
    <w:next w:val="a"/>
    <w:autoRedefine/>
    <w:uiPriority w:val="39"/>
    <w:semiHidden/>
    <w:unhideWhenUsed/>
    <w:rsid w:val="00A97E72"/>
    <w:pPr>
      <w:tabs>
        <w:tab w:val="clear" w:pos="3572"/>
      </w:tabs>
    </w:pPr>
    <w:rPr>
      <w:rFonts w:cstheme="minorHAnsi"/>
      <w:szCs w:val="22"/>
    </w:rPr>
  </w:style>
  <w:style w:type="paragraph" w:styleId="TOC7">
    <w:name w:val="toc 7"/>
    <w:basedOn w:val="a"/>
    <w:next w:val="a"/>
    <w:autoRedefine/>
    <w:uiPriority w:val="39"/>
    <w:semiHidden/>
    <w:unhideWhenUsed/>
    <w:rsid w:val="00A97E72"/>
    <w:pPr>
      <w:tabs>
        <w:tab w:val="clear" w:pos="3572"/>
      </w:tabs>
    </w:pPr>
    <w:rPr>
      <w:rFonts w:cstheme="minorHAnsi"/>
      <w:szCs w:val="22"/>
    </w:rPr>
  </w:style>
  <w:style w:type="paragraph" w:styleId="TOC8">
    <w:name w:val="toc 8"/>
    <w:basedOn w:val="a"/>
    <w:next w:val="a"/>
    <w:autoRedefine/>
    <w:uiPriority w:val="39"/>
    <w:semiHidden/>
    <w:unhideWhenUsed/>
    <w:rsid w:val="00A97E72"/>
    <w:pPr>
      <w:tabs>
        <w:tab w:val="clear" w:pos="3572"/>
      </w:tabs>
    </w:pPr>
    <w:rPr>
      <w:rFonts w:cstheme="minorHAnsi"/>
      <w:szCs w:val="22"/>
    </w:rPr>
  </w:style>
  <w:style w:type="paragraph" w:styleId="TOC9">
    <w:name w:val="toc 9"/>
    <w:basedOn w:val="a"/>
    <w:next w:val="a"/>
    <w:autoRedefine/>
    <w:uiPriority w:val="39"/>
    <w:semiHidden/>
    <w:unhideWhenUsed/>
    <w:rsid w:val="00A97E72"/>
    <w:pPr>
      <w:tabs>
        <w:tab w:val="clear" w:pos="3572"/>
      </w:tabs>
    </w:pPr>
    <w:rPr>
      <w:rFonts w:cstheme="minorHAnsi"/>
      <w:szCs w:val="22"/>
    </w:rPr>
  </w:style>
  <w:style w:type="paragraph" w:customStyle="1" w:styleId="Details">
    <w:name w:val="Details"/>
    <w:basedOn w:val="a"/>
    <w:rsid w:val="00F830E4"/>
    <w:pPr>
      <w:spacing w:line="240" w:lineRule="atLeast"/>
    </w:pPr>
    <w:rPr>
      <w:b/>
      <w:bCs/>
      <w:color w:val="525F6B" w:themeColor="text1"/>
      <w:sz w:val="18"/>
      <w:szCs w:val="18"/>
    </w:rPr>
  </w:style>
  <w:style w:type="paragraph" w:customStyle="1" w:styleId="Kontaktdaten">
    <w:name w:val="Kontaktdaten"/>
    <w:basedOn w:val="a"/>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0"/>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ac">
    <w:name w:val="Unresolved Mention"/>
    <w:basedOn w:val="a0"/>
    <w:uiPriority w:val="99"/>
    <w:semiHidden/>
    <w:unhideWhenUsed/>
    <w:rsid w:val="000A32FA"/>
    <w:rPr>
      <w:color w:val="605E5C"/>
      <w:shd w:val="clear" w:color="auto" w:fill="E1DFDD"/>
    </w:rPr>
  </w:style>
  <w:style w:type="paragraph" w:customStyle="1" w:styleId="paragraph">
    <w:name w:val="paragraph"/>
    <w:basedOn w:val="a"/>
    <w:rsid w:val="003B667D"/>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0"/>
    <w:rsid w:val="003B667D"/>
  </w:style>
  <w:style w:type="character" w:styleId="ad">
    <w:name w:val="annotation reference"/>
    <w:basedOn w:val="a0"/>
    <w:uiPriority w:val="99"/>
    <w:semiHidden/>
    <w:unhideWhenUsed/>
    <w:rsid w:val="00E27BD8"/>
    <w:rPr>
      <w:sz w:val="16"/>
      <w:szCs w:val="16"/>
    </w:rPr>
  </w:style>
  <w:style w:type="paragraph" w:styleId="ae">
    <w:name w:val="annotation text"/>
    <w:basedOn w:val="a"/>
    <w:link w:val="af"/>
    <w:uiPriority w:val="99"/>
    <w:unhideWhenUsed/>
    <w:rsid w:val="00E27BD8"/>
    <w:pPr>
      <w:spacing w:line="240" w:lineRule="auto"/>
    </w:pPr>
    <w:rPr>
      <w:sz w:val="20"/>
      <w:szCs w:val="20"/>
    </w:rPr>
  </w:style>
  <w:style w:type="character" w:customStyle="1" w:styleId="af">
    <w:name w:val="批注文字 字符"/>
    <w:basedOn w:val="a0"/>
    <w:link w:val="ae"/>
    <w:uiPriority w:val="99"/>
    <w:rsid w:val="00E27BD8"/>
    <w:rPr>
      <w:rFonts w:cs="Times New Roman (Textkörper CS)"/>
      <w:color w:val="000000"/>
      <w:sz w:val="20"/>
      <w:szCs w:val="20"/>
    </w:rPr>
  </w:style>
  <w:style w:type="paragraph" w:styleId="af0">
    <w:name w:val="annotation subject"/>
    <w:basedOn w:val="ae"/>
    <w:next w:val="ae"/>
    <w:link w:val="af1"/>
    <w:uiPriority w:val="99"/>
    <w:semiHidden/>
    <w:unhideWhenUsed/>
    <w:rsid w:val="00E27BD8"/>
    <w:rPr>
      <w:b/>
      <w:bCs/>
    </w:rPr>
  </w:style>
  <w:style w:type="character" w:customStyle="1" w:styleId="af1">
    <w:name w:val="批注主题 字符"/>
    <w:basedOn w:val="af"/>
    <w:link w:val="af0"/>
    <w:uiPriority w:val="99"/>
    <w:semiHidden/>
    <w:rsid w:val="00E27BD8"/>
    <w:rPr>
      <w:rFonts w:cs="Times New Roman (Textkörper CS)"/>
      <w:b/>
      <w:bCs/>
      <w:color w:val="000000"/>
      <w:sz w:val="20"/>
      <w:szCs w:val="20"/>
    </w:rPr>
  </w:style>
  <w:style w:type="paragraph" w:styleId="af2">
    <w:name w:val="Normal (Web)"/>
    <w:basedOn w:val="a"/>
    <w:uiPriority w:val="99"/>
    <w:semiHidden/>
    <w:unhideWhenUsed/>
    <w:rsid w:val="00510A55"/>
    <w:pPr>
      <w:tabs>
        <w:tab w:val="clear" w:pos="3572"/>
      </w:tabs>
      <w:spacing w:before="100" w:beforeAutospacing="1" w:after="100" w:afterAutospacing="1" w:line="240" w:lineRule="auto"/>
    </w:pPr>
    <w:rPr>
      <w:rFonts w:ascii="宋体" w:hAnsi="宋体" w:cs="宋体"/>
      <w:color w:val="auto"/>
      <w:sz w:val="24"/>
      <w:lang w:val="en-US" w:eastAsia="zh-CN"/>
    </w:rPr>
  </w:style>
  <w:style w:type="character" w:customStyle="1" w:styleId="ui-provider">
    <w:name w:val="ui-provider"/>
    <w:basedOn w:val="a0"/>
    <w:rsid w:val="0071431D"/>
  </w:style>
  <w:style w:type="paragraph" w:styleId="af3">
    <w:name w:val="Revision"/>
    <w:hidden/>
    <w:uiPriority w:val="99"/>
    <w:semiHidden/>
    <w:rsid w:val="00E66B47"/>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2773046">
      <w:bodyDiv w:val="1"/>
      <w:marLeft w:val="0"/>
      <w:marRight w:val="0"/>
      <w:marTop w:val="0"/>
      <w:marBottom w:val="0"/>
      <w:divBdr>
        <w:top w:val="none" w:sz="0" w:space="0" w:color="auto"/>
        <w:left w:val="none" w:sz="0" w:space="0" w:color="auto"/>
        <w:bottom w:val="none" w:sz="0" w:space="0" w:color="auto"/>
        <w:right w:val="none" w:sz="0" w:space="0" w:color="auto"/>
      </w:divBdr>
    </w:div>
    <w:div w:id="140585754">
      <w:bodyDiv w:val="1"/>
      <w:marLeft w:val="0"/>
      <w:marRight w:val="0"/>
      <w:marTop w:val="0"/>
      <w:marBottom w:val="0"/>
      <w:divBdr>
        <w:top w:val="none" w:sz="0" w:space="0" w:color="auto"/>
        <w:left w:val="none" w:sz="0" w:space="0" w:color="auto"/>
        <w:bottom w:val="none" w:sz="0" w:space="0" w:color="auto"/>
        <w:right w:val="none" w:sz="0" w:space="0" w:color="auto"/>
      </w:divBdr>
    </w:div>
    <w:div w:id="161968002">
      <w:bodyDiv w:val="1"/>
      <w:marLeft w:val="0"/>
      <w:marRight w:val="0"/>
      <w:marTop w:val="0"/>
      <w:marBottom w:val="0"/>
      <w:divBdr>
        <w:top w:val="none" w:sz="0" w:space="0" w:color="auto"/>
        <w:left w:val="none" w:sz="0" w:space="0" w:color="auto"/>
        <w:bottom w:val="none" w:sz="0" w:space="0" w:color="auto"/>
        <w:right w:val="none" w:sz="0" w:space="0" w:color="auto"/>
      </w:divBdr>
    </w:div>
    <w:div w:id="248776163">
      <w:bodyDiv w:val="1"/>
      <w:marLeft w:val="0"/>
      <w:marRight w:val="0"/>
      <w:marTop w:val="0"/>
      <w:marBottom w:val="0"/>
      <w:divBdr>
        <w:top w:val="none" w:sz="0" w:space="0" w:color="auto"/>
        <w:left w:val="none" w:sz="0" w:space="0" w:color="auto"/>
        <w:bottom w:val="none" w:sz="0" w:space="0" w:color="auto"/>
        <w:right w:val="none" w:sz="0" w:space="0" w:color="auto"/>
      </w:divBdr>
    </w:div>
    <w:div w:id="496728783">
      <w:bodyDiv w:val="1"/>
      <w:marLeft w:val="0"/>
      <w:marRight w:val="0"/>
      <w:marTop w:val="0"/>
      <w:marBottom w:val="0"/>
      <w:divBdr>
        <w:top w:val="none" w:sz="0" w:space="0" w:color="auto"/>
        <w:left w:val="none" w:sz="0" w:space="0" w:color="auto"/>
        <w:bottom w:val="none" w:sz="0" w:space="0" w:color="auto"/>
        <w:right w:val="none" w:sz="0" w:space="0" w:color="auto"/>
      </w:divBdr>
    </w:div>
    <w:div w:id="516499988">
      <w:bodyDiv w:val="1"/>
      <w:marLeft w:val="0"/>
      <w:marRight w:val="0"/>
      <w:marTop w:val="0"/>
      <w:marBottom w:val="0"/>
      <w:divBdr>
        <w:top w:val="none" w:sz="0" w:space="0" w:color="auto"/>
        <w:left w:val="none" w:sz="0" w:space="0" w:color="auto"/>
        <w:bottom w:val="none" w:sz="0" w:space="0" w:color="auto"/>
        <w:right w:val="none" w:sz="0" w:space="0" w:color="auto"/>
      </w:divBdr>
    </w:div>
    <w:div w:id="634414033">
      <w:bodyDiv w:val="1"/>
      <w:marLeft w:val="0"/>
      <w:marRight w:val="0"/>
      <w:marTop w:val="0"/>
      <w:marBottom w:val="0"/>
      <w:divBdr>
        <w:top w:val="none" w:sz="0" w:space="0" w:color="auto"/>
        <w:left w:val="none" w:sz="0" w:space="0" w:color="auto"/>
        <w:bottom w:val="none" w:sz="0" w:space="0" w:color="auto"/>
        <w:right w:val="none" w:sz="0" w:space="0" w:color="auto"/>
      </w:divBdr>
    </w:div>
    <w:div w:id="786706325">
      <w:bodyDiv w:val="1"/>
      <w:marLeft w:val="0"/>
      <w:marRight w:val="0"/>
      <w:marTop w:val="0"/>
      <w:marBottom w:val="0"/>
      <w:divBdr>
        <w:top w:val="none" w:sz="0" w:space="0" w:color="auto"/>
        <w:left w:val="none" w:sz="0" w:space="0" w:color="auto"/>
        <w:bottom w:val="none" w:sz="0" w:space="0" w:color="auto"/>
        <w:right w:val="none" w:sz="0" w:space="0" w:color="auto"/>
      </w:divBdr>
    </w:div>
    <w:div w:id="980577759">
      <w:bodyDiv w:val="1"/>
      <w:marLeft w:val="0"/>
      <w:marRight w:val="0"/>
      <w:marTop w:val="0"/>
      <w:marBottom w:val="0"/>
      <w:divBdr>
        <w:top w:val="none" w:sz="0" w:space="0" w:color="auto"/>
        <w:left w:val="none" w:sz="0" w:space="0" w:color="auto"/>
        <w:bottom w:val="none" w:sz="0" w:space="0" w:color="auto"/>
        <w:right w:val="none" w:sz="0" w:space="0" w:color="auto"/>
      </w:divBdr>
    </w:div>
    <w:div w:id="1078552479">
      <w:bodyDiv w:val="1"/>
      <w:marLeft w:val="0"/>
      <w:marRight w:val="0"/>
      <w:marTop w:val="0"/>
      <w:marBottom w:val="0"/>
      <w:divBdr>
        <w:top w:val="none" w:sz="0" w:space="0" w:color="auto"/>
        <w:left w:val="none" w:sz="0" w:space="0" w:color="auto"/>
        <w:bottom w:val="none" w:sz="0" w:space="0" w:color="auto"/>
        <w:right w:val="none" w:sz="0" w:space="0" w:color="auto"/>
      </w:divBdr>
    </w:div>
    <w:div w:id="1344240520">
      <w:bodyDiv w:val="1"/>
      <w:marLeft w:val="0"/>
      <w:marRight w:val="0"/>
      <w:marTop w:val="0"/>
      <w:marBottom w:val="0"/>
      <w:divBdr>
        <w:top w:val="none" w:sz="0" w:space="0" w:color="auto"/>
        <w:left w:val="none" w:sz="0" w:space="0" w:color="auto"/>
        <w:bottom w:val="none" w:sz="0" w:space="0" w:color="auto"/>
        <w:right w:val="none" w:sz="0" w:space="0" w:color="auto"/>
      </w:divBdr>
    </w:div>
    <w:div w:id="1541622849">
      <w:bodyDiv w:val="1"/>
      <w:marLeft w:val="0"/>
      <w:marRight w:val="0"/>
      <w:marTop w:val="0"/>
      <w:marBottom w:val="0"/>
      <w:divBdr>
        <w:top w:val="none" w:sz="0" w:space="0" w:color="auto"/>
        <w:left w:val="none" w:sz="0" w:space="0" w:color="auto"/>
        <w:bottom w:val="none" w:sz="0" w:space="0" w:color="auto"/>
        <w:right w:val="none" w:sz="0" w:space="0" w:color="auto"/>
      </w:divBdr>
    </w:div>
    <w:div w:id="1587693459">
      <w:bodyDiv w:val="1"/>
      <w:marLeft w:val="0"/>
      <w:marRight w:val="0"/>
      <w:marTop w:val="0"/>
      <w:marBottom w:val="0"/>
      <w:divBdr>
        <w:top w:val="none" w:sz="0" w:space="0" w:color="auto"/>
        <w:left w:val="none" w:sz="0" w:space="0" w:color="auto"/>
        <w:bottom w:val="none" w:sz="0" w:space="0" w:color="auto"/>
        <w:right w:val="none" w:sz="0" w:space="0" w:color="auto"/>
      </w:divBdr>
      <w:divsChild>
        <w:div w:id="954747832">
          <w:marLeft w:val="446"/>
          <w:marRight w:val="0"/>
          <w:marTop w:val="0"/>
          <w:marBottom w:val="0"/>
          <w:divBdr>
            <w:top w:val="none" w:sz="0" w:space="0" w:color="auto"/>
            <w:left w:val="none" w:sz="0" w:space="0" w:color="auto"/>
            <w:bottom w:val="none" w:sz="0" w:space="0" w:color="auto"/>
            <w:right w:val="none" w:sz="0" w:space="0" w:color="auto"/>
          </w:divBdr>
        </w:div>
      </w:divsChild>
    </w:div>
    <w:div w:id="1826700965">
      <w:bodyDiv w:val="1"/>
      <w:marLeft w:val="0"/>
      <w:marRight w:val="0"/>
      <w:marTop w:val="0"/>
      <w:marBottom w:val="0"/>
      <w:divBdr>
        <w:top w:val="none" w:sz="0" w:space="0" w:color="auto"/>
        <w:left w:val="none" w:sz="0" w:space="0" w:color="auto"/>
        <w:bottom w:val="none" w:sz="0" w:space="0" w:color="auto"/>
        <w:right w:val="none" w:sz="0" w:space="0" w:color="auto"/>
      </w:divBdr>
    </w:div>
    <w:div w:id="1864051581">
      <w:bodyDiv w:val="1"/>
      <w:marLeft w:val="0"/>
      <w:marRight w:val="0"/>
      <w:marTop w:val="0"/>
      <w:marBottom w:val="0"/>
      <w:divBdr>
        <w:top w:val="none" w:sz="0" w:space="0" w:color="auto"/>
        <w:left w:val="none" w:sz="0" w:space="0" w:color="auto"/>
        <w:bottom w:val="none" w:sz="0" w:space="0" w:color="auto"/>
        <w:right w:val="none" w:sz="0" w:space="0" w:color="auto"/>
      </w:divBdr>
    </w:div>
    <w:div w:id="21182558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durr.com"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customXml" Target="../customXml/item5.xml"/><Relationship Id="rId5" Type="http://schemas.openxmlformats.org/officeDocument/2006/relationships/numbering" Target="numbering.xml"/><Relationship Id="rId15" Type="http://schemas.openxmlformats.org/officeDocument/2006/relationships/hyperlink" Target="mailto:carina.lachnit@durr.com"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6.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c9d09bd7-6f33-4c22-92da-7206ec46945b">
      <Terms xmlns="http://schemas.microsoft.com/office/infopath/2007/PartnerControls"/>
    </lcf76f155ced4ddcb4097134ff3c332f>
    <Thumbnail_Eventvideo xmlns="c9d09bd7-6f33-4c22-92da-7206ec46945b" xsi:nil="true"/>
    <TaxCatchAll xmlns="849beaea-35c0-4d6b-b4fc-1b944a259c2c"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9" ma:contentTypeDescription="Ein neues Dokument erstellen." ma:contentTypeScope="" ma:versionID="fcec1f8b02895a81894b937eb07862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d593e87ac4ea3bf09b220a42e4da104"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2.xml><?xml version="1.0" encoding="utf-8"?>
<ds:datastoreItem xmlns:ds="http://schemas.openxmlformats.org/officeDocument/2006/customXml" ds:itemID="{36550154-16AC-4FBE-8902-3BF58880E2EA}">
  <ds:schemaRefs>
    <ds:schemaRef ds:uri="http://schemas.microsoft.com/office/2006/metadata/properties"/>
    <ds:schemaRef ds:uri="http://schemas.microsoft.com/office/infopath/2007/PartnerControls"/>
    <ds:schemaRef ds:uri="bdec3777-7104-4ec5-9f28-149a6a2f8c3b"/>
  </ds:schemaRefs>
</ds:datastoreItem>
</file>

<file path=customXml/itemProps3.xml><?xml version="1.0" encoding="utf-8"?>
<ds:datastoreItem xmlns:ds="http://schemas.openxmlformats.org/officeDocument/2006/customXml" ds:itemID="{59E35CE8-5FCE-465E-87A9-7ECBEA20CB66}"/>
</file>

<file path=customXml/itemProps4.xml><?xml version="1.0" encoding="utf-8"?>
<ds:datastoreItem xmlns:ds="http://schemas.openxmlformats.org/officeDocument/2006/customXml" ds:itemID="{43F9389F-FDD1-472D-A505-81CE90B1EB0E}">
  <ds:schemaRefs>
    <ds:schemaRef ds:uri="http://schemas.microsoft.com/sharepoint/v3/contenttype/forms"/>
  </ds:schemaRefs>
</ds:datastoreItem>
</file>

<file path=customXml/itemProps5.xml><?xml version="1.0" encoding="utf-8"?>
<ds:datastoreItem xmlns:ds="http://schemas.openxmlformats.org/officeDocument/2006/customXml" ds:itemID="{C30686E7-C962-41B0-AA6A-5976DF8A4388}"/>
</file>

<file path=docProps/app.xml><?xml version="1.0" encoding="utf-8"?>
<Properties xmlns="http://schemas.openxmlformats.org/officeDocument/2006/extended-properties" xmlns:vt="http://schemas.openxmlformats.org/officeDocument/2006/docPropsVTypes">
  <Template>Normal</Template>
  <TotalTime>51</TotalTime>
  <Pages>8</Pages>
  <Words>1618</Words>
  <Characters>1813</Characters>
  <Application>Microsoft Office Word</Application>
  <DocSecurity>0</DocSecurity>
  <Lines>95</Lines>
  <Paragraphs>53</Paragraphs>
  <ScaleCrop>false</ScaleCrop>
  <Company>p.a.t. GmbH</Company>
  <LinksUpToDate>false</LinksUpToDate>
  <CharactersWithSpaces>3378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Cerys Sun</cp:lastModifiedBy>
  <cp:revision>20</cp:revision>
  <cp:lastPrinted>2019-05-29T11:27:00Z</cp:lastPrinted>
  <dcterms:created xsi:type="dcterms:W3CDTF">2024-11-04T08:32:00Z</dcterms:created>
  <dcterms:modified xsi:type="dcterms:W3CDTF">2024-11-13T05:10:00Z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2023-11-13T07:23:29Z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d339fac3-62a0-4750-854e-e28fc4a95b91</vt:lpwstr>
  </property>
  <property fmtid="{D5CDD505-2E9C-101B-9397-08002B2CF9AE}" pid="14" name="MSIP_Label_bf6de623-ba0c-4b2b-a216-a4bd6e5a0b3a_ContentBits">
    <vt:lpwstr>2</vt:lpwstr>
  </property>
  <property fmtid="{D5CDD505-2E9C-101B-9397-08002B2CF9AE}" pid="15" name="GrammarlyDocumentId">
    <vt:lpwstr>fef31f4626dc347f7aa7cf2a78111e9d2198c5818a93968b7ca52d6b5bb44712</vt:lpwstr>
  </property>
</Properties>
</file>