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fontTable.xml" ContentType="application/vnd.openxmlformats-officedocument.wordprocessingml.fontTable+xml"/>
  <Override PartName="/word/numbering.xml" ContentType="application/vnd.openxmlformats-officedocument.wordprocessingml.numbering+xml"/>
  <Override PartName="/docProps/core.xml" ContentType="application/vnd.openxmlformats-package.core-properties+xml"/>
  <Override PartName="/word/styles.xml" ContentType="application/vnd.openxmlformats-officedocument.wordprocessingml.styles+xml"/>
  <Override PartName="/docProps/custom.xml" ContentType="application/vnd.openxmlformats-officedocument.custom-properties+xml"/>
  <Override PartName="/word/webSettings.xml" ContentType="application/vnd.openxmlformats-officedocument.wordprocessingml.webSettings+xml"/>
  <Override PartName="/docProps/app.xml" ContentType="application/vnd.openxmlformats-officedocument.extended-properties+xml"/>
  <Override PartName="/customXml/itemProps1.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F7A5CC" w14:textId="0FBB0447" w:rsidR="00EB19AD" w:rsidRPr="0039780E" w:rsidRDefault="00EB19AD" w:rsidP="00EB19AD">
      <w:pPr>
        <w:pStyle w:val="Titel-Headline"/>
        <w:rPr>
          <w:lang w:val="en-US"/>
        </w:rPr>
      </w:pPr>
      <w:bookmarkStart w:id="0" w:name="Untertitel"/>
      <w:r w:rsidRPr="0039780E">
        <w:rPr>
          <w:lang w:val="en-US"/>
        </w:rPr>
        <w:t xml:space="preserve">Press </w:t>
      </w:r>
      <w:r w:rsidR="00661476">
        <w:rPr>
          <w:lang w:val="en-US"/>
        </w:rPr>
        <w:t>r</w:t>
      </w:r>
      <w:r w:rsidRPr="0039780E">
        <w:rPr>
          <w:lang w:val="en-US"/>
        </w:rPr>
        <w:t>elease</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46204CC"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1AD7C2D4" w14:textId="77777777" w:rsidR="00BD36EF" w:rsidRDefault="00BD36EF" w:rsidP="00BD36EF">
      <w:pPr>
        <w:pStyle w:val="Dachzeile"/>
        <w:rPr>
          <w:rFonts w:ascii="黑体" w:eastAsia="黑体" w:hAnsi="黑体" w:cs="DINPro" w:hint="eastAsia"/>
          <w:bCs/>
          <w:sz w:val="22"/>
          <w:szCs w:val="24"/>
          <w:lang w:eastAsia="zh-CN"/>
        </w:rPr>
      </w:pPr>
      <w:r w:rsidRPr="00E327D5">
        <w:rPr>
          <w:rFonts w:ascii="黑体" w:eastAsia="黑体" w:hAnsi="黑体" w:cs="DINPro" w:hint="eastAsia"/>
          <w:bCs/>
          <w:sz w:val="22"/>
          <w:szCs w:val="24"/>
          <w:lang w:eastAsia="zh-CN"/>
        </w:rPr>
        <w:t>创新精神致未来</w:t>
      </w:r>
    </w:p>
    <w:p w14:paraId="07680723" w14:textId="77777777" w:rsidR="00BD36EF" w:rsidRPr="0039780E" w:rsidRDefault="00BD36EF" w:rsidP="00EB19AD">
      <w:pPr>
        <w:pStyle w:val="Dachzeile"/>
        <w:rPr>
          <w:lang w:val="en-US" w:eastAsia="zh-CN"/>
        </w:rPr>
      </w:pPr>
    </w:p>
    <w:p w14:paraId="26832C82" w14:textId="77777777" w:rsidR="00C40561" w:rsidRDefault="00C40561" w:rsidP="00064547">
      <w:pPr>
        <w:pStyle w:val="Titel-Subline"/>
        <w:rPr>
          <w:lang w:val="en-US" w:eastAsia="zh-CN"/>
        </w:rPr>
      </w:pPr>
    </w:p>
    <w:p w14:paraId="5C8E6F6D" w14:textId="5A55BEBD" w:rsidR="00BD36EF" w:rsidRPr="00BD36EF" w:rsidRDefault="00BD36EF" w:rsidP="00064547">
      <w:pPr>
        <w:pStyle w:val="Titel-Subline"/>
        <w:rPr>
          <w:rFonts w:ascii="黑体" w:eastAsia="黑体" w:hAnsi="黑体" w:cs="DINPro" w:hint="eastAsia"/>
          <w:bCs/>
          <w:color w:val="00468E"/>
          <w:szCs w:val="34"/>
          <w:lang w:eastAsia="zh-CN"/>
        </w:rPr>
      </w:pPr>
      <w:r w:rsidRPr="00BD36EF">
        <w:rPr>
          <w:rFonts w:ascii="黑体" w:eastAsia="黑体" w:hAnsi="黑体" w:cs="DINPro" w:hint="eastAsia"/>
          <w:bCs/>
          <w:color w:val="00468E"/>
          <w:szCs w:val="34"/>
          <w:lang w:eastAsia="zh-CN"/>
        </w:rPr>
        <w:t>杜尔中国举办2024</w:t>
      </w:r>
      <w:r w:rsidR="00F83008">
        <w:rPr>
          <w:rFonts w:ascii="黑体" w:eastAsia="黑体" w:hAnsi="黑体" w:cs="DINPro" w:hint="eastAsia"/>
          <w:bCs/>
          <w:color w:val="00468E"/>
          <w:szCs w:val="34"/>
          <w:lang w:eastAsia="zh-CN"/>
        </w:rPr>
        <w:t>客户</w:t>
      </w:r>
      <w:r w:rsidRPr="00BD36EF">
        <w:rPr>
          <w:rFonts w:ascii="黑体" w:eastAsia="黑体" w:hAnsi="黑体" w:cs="DINPro" w:hint="eastAsia"/>
          <w:bCs/>
          <w:color w:val="00468E"/>
          <w:szCs w:val="34"/>
          <w:lang w:eastAsia="zh-CN"/>
        </w:rPr>
        <w:t>开放日</w:t>
      </w:r>
      <w:r w:rsidR="00F83008">
        <w:rPr>
          <w:rFonts w:ascii="黑体" w:eastAsia="黑体" w:hAnsi="黑体" w:cs="DINPro" w:hint="eastAsia"/>
          <w:bCs/>
          <w:color w:val="00468E"/>
          <w:szCs w:val="34"/>
          <w:lang w:eastAsia="zh-CN"/>
        </w:rPr>
        <w:t>活动</w:t>
      </w:r>
    </w:p>
    <w:p w14:paraId="01075839" w14:textId="77777777" w:rsidR="00062414" w:rsidRDefault="00062414" w:rsidP="0044357C">
      <w:pPr>
        <w:pStyle w:val="Flietext"/>
        <w:spacing w:line="360" w:lineRule="auto"/>
        <w:rPr>
          <w:rStyle w:val="Fettung"/>
          <w:lang w:val="en-US" w:eastAsia="zh-CN"/>
        </w:rPr>
      </w:pPr>
    </w:p>
    <w:p w14:paraId="00BC94D3" w14:textId="6A760BED" w:rsidR="00BD36EF" w:rsidRPr="00C40561" w:rsidRDefault="00BD36EF" w:rsidP="00C40561">
      <w:pPr>
        <w:spacing w:line="276" w:lineRule="auto"/>
        <w:rPr>
          <w:rStyle w:val="Fettung"/>
          <w:rFonts w:ascii="黑体" w:eastAsia="黑体" w:hAnsi="黑体" w:cs="DINPro" w:hint="eastAsia"/>
          <w:bCs/>
          <w:spacing w:val="0"/>
          <w:w w:val="100"/>
          <w:lang w:eastAsia="zh-CN"/>
        </w:rPr>
      </w:pPr>
      <w:r w:rsidRPr="005B32A5">
        <w:rPr>
          <w:rFonts w:ascii="黑体" w:eastAsia="黑体" w:hAnsi="黑体" w:cs="DINPro"/>
          <w:b/>
          <w:bCs/>
          <w:lang w:eastAsia="zh-CN"/>
        </w:rPr>
        <w:t>杜尔中国</w:t>
      </w:r>
      <w:r>
        <w:rPr>
          <w:rFonts w:ascii="黑体" w:eastAsia="黑体" w:hAnsi="黑体" w:cs="DINPro" w:hint="eastAsia"/>
          <w:b/>
          <w:bCs/>
          <w:lang w:eastAsia="zh-CN"/>
        </w:rPr>
        <w:t>于</w:t>
      </w:r>
      <w:r w:rsidRPr="005B32A5">
        <w:rPr>
          <w:rFonts w:ascii="黑体" w:eastAsia="黑体" w:hAnsi="黑体" w:cs="DINPro"/>
          <w:b/>
          <w:bCs/>
          <w:lang w:eastAsia="zh-CN"/>
        </w:rPr>
        <w:t>2024年11月1</w:t>
      </w:r>
      <w:r w:rsidRPr="005B32A5">
        <w:rPr>
          <w:rFonts w:ascii="黑体" w:eastAsia="黑体" w:hAnsi="黑体" w:cs="DINPro" w:hint="eastAsia"/>
          <w:b/>
          <w:bCs/>
          <w:lang w:eastAsia="zh-CN"/>
        </w:rPr>
        <w:t>2</w:t>
      </w:r>
      <w:r w:rsidRPr="005B32A5">
        <w:rPr>
          <w:rFonts w:ascii="黑体" w:eastAsia="黑体" w:hAnsi="黑体" w:cs="DINPro"/>
          <w:b/>
          <w:bCs/>
          <w:lang w:eastAsia="zh-CN"/>
        </w:rPr>
        <w:t>日至15日成功举办</w:t>
      </w:r>
      <w:r w:rsidR="003D6008">
        <w:rPr>
          <w:rFonts w:ascii="黑体" w:eastAsia="黑体" w:hAnsi="黑体" w:cs="DINPro" w:hint="eastAsia"/>
          <w:b/>
          <w:bCs/>
          <w:lang w:eastAsia="zh-CN"/>
        </w:rPr>
        <w:t>Open House</w:t>
      </w:r>
      <w:r w:rsidRPr="005B32A5">
        <w:rPr>
          <w:rFonts w:ascii="黑体" w:eastAsia="黑体" w:hAnsi="黑体" w:cs="DINPro"/>
          <w:b/>
          <w:bCs/>
          <w:lang w:eastAsia="zh-CN"/>
        </w:rPr>
        <w:t>客户开放日</w:t>
      </w:r>
      <w:r>
        <w:rPr>
          <w:rFonts w:ascii="黑体" w:eastAsia="黑体" w:hAnsi="黑体" w:cs="DINPro" w:hint="eastAsia"/>
          <w:b/>
          <w:bCs/>
          <w:lang w:eastAsia="zh-CN"/>
        </w:rPr>
        <w:t>。</w:t>
      </w:r>
      <w:r w:rsidRPr="00BD36EF">
        <w:rPr>
          <w:rFonts w:ascii="黑体" w:eastAsia="黑体" w:hAnsi="黑体" w:cs="DINPro"/>
          <w:b/>
          <w:bCs/>
          <w:lang w:eastAsia="zh-CN"/>
        </w:rPr>
        <w:t>时隔七年，客户开放日再次回归中国市场，</w:t>
      </w:r>
      <w:r w:rsidRPr="00BD36EF">
        <w:rPr>
          <w:rFonts w:ascii="黑体" w:eastAsia="黑体" w:hAnsi="黑体" w:cs="DINPro" w:hint="eastAsia"/>
          <w:b/>
          <w:bCs/>
          <w:lang w:eastAsia="zh-CN"/>
        </w:rPr>
        <w:t>本次</w:t>
      </w:r>
      <w:r w:rsidRPr="00BD36EF">
        <w:rPr>
          <w:rFonts w:ascii="黑体" w:eastAsia="黑体" w:hAnsi="黑体" w:cs="DINPro"/>
          <w:b/>
          <w:bCs/>
          <w:lang w:eastAsia="zh-CN"/>
        </w:rPr>
        <w:t>活动</w:t>
      </w:r>
      <w:r w:rsidRPr="00BD36EF">
        <w:rPr>
          <w:rFonts w:ascii="黑体" w:eastAsia="黑体" w:hAnsi="黑体" w:cs="DINPro" w:hint="eastAsia"/>
          <w:b/>
          <w:bCs/>
          <w:lang w:eastAsia="zh-CN"/>
        </w:rPr>
        <w:t>以“</w:t>
      </w:r>
      <w:r w:rsidRPr="00BD36EF">
        <w:rPr>
          <w:rFonts w:ascii="黑体" w:eastAsia="黑体" w:hAnsi="黑体" w:cs="DINPro"/>
          <w:b/>
          <w:bCs/>
          <w:lang w:eastAsia="zh-CN"/>
        </w:rPr>
        <w:t>创新精神致未来</w:t>
      </w:r>
      <w:r w:rsidRPr="00BD36EF">
        <w:rPr>
          <w:rFonts w:ascii="黑体" w:eastAsia="黑体" w:hAnsi="黑体" w:cs="DINPro" w:hint="eastAsia"/>
          <w:b/>
          <w:bCs/>
          <w:lang w:eastAsia="zh-CN"/>
        </w:rPr>
        <w:t>”为主题</w:t>
      </w:r>
      <w:r w:rsidRPr="00BD36EF">
        <w:rPr>
          <w:rFonts w:ascii="黑体" w:eastAsia="黑体" w:hAnsi="黑体" w:cs="DINPro"/>
          <w:b/>
          <w:bCs/>
          <w:lang w:eastAsia="zh-CN"/>
        </w:rPr>
        <w:t>，将科技创新成果落在产品上、植在品牌里、融在体验中，这既是杜尔</w:t>
      </w:r>
      <w:r w:rsidRPr="00BD36EF">
        <w:rPr>
          <w:rFonts w:ascii="黑体" w:eastAsia="黑体" w:hAnsi="黑体" w:cs="DINPro" w:hint="eastAsia"/>
          <w:b/>
          <w:bCs/>
          <w:lang w:eastAsia="zh-CN"/>
        </w:rPr>
        <w:t>128</w:t>
      </w:r>
      <w:r w:rsidRPr="00BD36EF">
        <w:rPr>
          <w:rFonts w:ascii="黑体" w:eastAsia="黑体" w:hAnsi="黑体" w:cs="DINPro"/>
          <w:b/>
          <w:bCs/>
          <w:lang w:eastAsia="zh-CN"/>
        </w:rPr>
        <w:t>年来创新历程的里程碑，亦是杜尔中国创新研发的新起点</w:t>
      </w:r>
      <w:r w:rsidRPr="00BD36EF">
        <w:rPr>
          <w:rFonts w:ascii="黑体" w:eastAsia="黑体" w:hAnsi="黑体" w:cs="DINPro" w:hint="eastAsia"/>
          <w:b/>
          <w:bCs/>
          <w:lang w:eastAsia="zh-CN"/>
        </w:rPr>
        <w:t>、</w:t>
      </w:r>
      <w:r w:rsidRPr="00BD36EF">
        <w:rPr>
          <w:rFonts w:ascii="黑体" w:eastAsia="黑体" w:hAnsi="黑体" w:cs="DINPro"/>
          <w:b/>
          <w:bCs/>
          <w:lang w:eastAsia="zh-CN"/>
        </w:rPr>
        <w:t>新征程。</w:t>
      </w:r>
    </w:p>
    <w:p w14:paraId="33DACE25" w14:textId="77777777" w:rsidR="00BD36EF" w:rsidRDefault="00BD36EF" w:rsidP="00042674">
      <w:pPr>
        <w:pStyle w:val="Flietext"/>
        <w:rPr>
          <w:lang w:val="en-US" w:eastAsia="zh-CN"/>
        </w:rPr>
      </w:pPr>
    </w:p>
    <w:p w14:paraId="7BFC96D0" w14:textId="0347D631" w:rsidR="00BD36EF" w:rsidRDefault="00F83008" w:rsidP="00BD36EF">
      <w:pPr>
        <w:spacing w:line="276" w:lineRule="auto"/>
        <w:rPr>
          <w:rFonts w:ascii="黑体" w:eastAsia="黑体" w:hAnsi="黑体" w:cs="DINPro" w:hint="eastAsia"/>
          <w:lang w:eastAsia="zh-CN"/>
        </w:rPr>
      </w:pPr>
      <w:r>
        <w:rPr>
          <w:rFonts w:ascii="黑体" w:eastAsia="黑体" w:hAnsi="黑体" w:cs="DINPro" w:hint="eastAsia"/>
          <w:lang w:eastAsia="zh-CN"/>
        </w:rPr>
        <w:t>客户</w:t>
      </w:r>
      <w:r w:rsidR="00BD36EF" w:rsidRPr="00100D4B">
        <w:rPr>
          <w:rFonts w:ascii="黑体" w:eastAsia="黑体" w:hAnsi="黑体" w:cs="DINPro"/>
          <w:lang w:eastAsia="zh-CN"/>
        </w:rPr>
        <w:t>开放日</w:t>
      </w:r>
      <w:r w:rsidR="00A412DB" w:rsidRPr="00A412DB">
        <w:rPr>
          <w:rFonts w:ascii="黑体" w:eastAsia="黑体" w:hAnsi="黑体" w:cs="DINPro" w:hint="eastAsia"/>
          <w:lang w:eastAsia="zh-CN"/>
        </w:rPr>
        <w:t>为期四天</w:t>
      </w:r>
      <w:r w:rsidR="00BD36EF" w:rsidRPr="00100D4B">
        <w:rPr>
          <w:rFonts w:ascii="黑体" w:eastAsia="黑体" w:hAnsi="黑体" w:cs="DINPro" w:hint="eastAsia"/>
          <w:lang w:eastAsia="zh-CN"/>
        </w:rPr>
        <w:t>，聚焦不同的</w:t>
      </w:r>
      <w:r w:rsidR="007F0D1F">
        <w:rPr>
          <w:rFonts w:ascii="黑体" w:eastAsia="黑体" w:hAnsi="黑体" w:cs="DINPro" w:hint="eastAsia"/>
          <w:lang w:eastAsia="zh-CN"/>
        </w:rPr>
        <w:t>重点</w:t>
      </w:r>
      <w:r w:rsidR="00C27A74">
        <w:rPr>
          <w:rFonts w:ascii="黑体" w:eastAsia="黑体" w:hAnsi="黑体" w:cs="DINPro" w:hint="eastAsia"/>
          <w:lang w:eastAsia="zh-CN"/>
        </w:rPr>
        <w:t>，活动站点</w:t>
      </w:r>
      <w:r w:rsidR="00BD36EF" w:rsidRPr="00100D4B">
        <w:rPr>
          <w:rFonts w:ascii="黑体" w:eastAsia="黑体" w:hAnsi="黑体" w:cs="DINPro" w:hint="eastAsia"/>
          <w:lang w:eastAsia="zh-CN"/>
        </w:rPr>
        <w:t>涵盖了</w:t>
      </w:r>
      <w:bookmarkStart w:id="1" w:name="_Hlk180164972"/>
      <w:r w:rsidR="00A412DB" w:rsidRPr="00A412DB">
        <w:rPr>
          <w:rFonts w:ascii="黑体" w:eastAsia="黑体" w:hAnsi="黑体" w:cs="DINPro" w:hint="eastAsia"/>
          <w:lang w:eastAsia="zh-CN"/>
        </w:rPr>
        <w:t>汽车制造领域</w:t>
      </w:r>
      <w:bookmarkEnd w:id="1"/>
      <w:r w:rsidR="00A412DB" w:rsidRPr="00A412DB">
        <w:rPr>
          <w:rFonts w:ascii="黑体" w:eastAsia="黑体" w:hAnsi="黑体" w:cs="DINPro" w:hint="eastAsia"/>
          <w:lang w:eastAsia="zh-CN"/>
        </w:rPr>
        <w:t>涂装和总装系统的</w:t>
      </w:r>
      <w:r w:rsidR="00BD36EF" w:rsidRPr="00100D4B">
        <w:rPr>
          <w:rFonts w:ascii="黑体" w:eastAsia="黑体" w:hAnsi="黑体" w:cs="DINPro" w:hint="eastAsia"/>
          <w:lang w:eastAsia="zh-CN"/>
        </w:rPr>
        <w:t>前沿技术，以及面向各行业的涂装、涂胶和环保技术产品。杜尔中国</w:t>
      </w:r>
      <w:r w:rsidR="00100D4B" w:rsidRPr="00100D4B">
        <w:rPr>
          <w:rFonts w:ascii="黑体" w:eastAsia="黑体" w:hAnsi="黑体" w:cs="DINPro" w:hint="eastAsia"/>
          <w:lang w:eastAsia="zh-CN"/>
        </w:rPr>
        <w:t>首席执行官</w:t>
      </w:r>
      <w:r w:rsidR="00BD36EF" w:rsidRPr="00100D4B">
        <w:rPr>
          <w:rFonts w:ascii="黑体" w:eastAsia="黑体" w:hAnsi="黑体" w:cs="DINPro" w:hint="eastAsia"/>
          <w:lang w:eastAsia="zh-CN"/>
        </w:rPr>
        <w:t xml:space="preserve"> </w:t>
      </w:r>
      <w:r w:rsidR="00BD36EF" w:rsidRPr="00100D4B">
        <w:rPr>
          <w:lang w:val="en-US" w:eastAsia="zh-CN"/>
        </w:rPr>
        <w:t>Michael</w:t>
      </w:r>
      <w:r w:rsidR="00100D4B" w:rsidRPr="00100D4B">
        <w:rPr>
          <w:lang w:val="en-US" w:eastAsia="zh-CN"/>
        </w:rPr>
        <w:t xml:space="preserve"> Baitinger</w:t>
      </w:r>
      <w:r w:rsidR="00BD36EF" w:rsidRPr="00100D4B">
        <w:rPr>
          <w:rFonts w:hint="eastAsia"/>
          <w:lang w:val="en-US" w:eastAsia="zh-CN"/>
        </w:rPr>
        <w:t xml:space="preserve"> </w:t>
      </w:r>
      <w:r w:rsidR="00100D4B" w:rsidRPr="00100D4B">
        <w:rPr>
          <w:rFonts w:ascii="黑体" w:eastAsia="黑体" w:hAnsi="黑体" w:cs="DINPro" w:hint="eastAsia"/>
          <w:lang w:eastAsia="zh-CN"/>
        </w:rPr>
        <w:t>表示</w:t>
      </w:r>
      <w:r w:rsidR="00BD36EF" w:rsidRPr="00100D4B">
        <w:rPr>
          <w:rFonts w:ascii="黑体" w:eastAsia="黑体" w:hAnsi="黑体" w:cs="DINPro" w:hint="eastAsia"/>
          <w:lang w:eastAsia="zh-CN"/>
        </w:rPr>
        <w:t>：</w:t>
      </w:r>
      <w:r w:rsidR="00100D4B">
        <w:rPr>
          <w:rFonts w:ascii="黑体" w:eastAsia="黑体" w:hAnsi="黑体" w:cs="DINPro" w:hint="eastAsia"/>
          <w:lang w:eastAsia="zh-CN"/>
        </w:rPr>
        <w:t>“</w:t>
      </w:r>
      <w:r w:rsidR="00BD36EF" w:rsidRPr="00100D4B">
        <w:rPr>
          <w:rFonts w:ascii="黑体" w:eastAsia="黑体" w:hAnsi="黑体" w:cs="DINPro"/>
          <w:lang w:eastAsia="zh-CN"/>
        </w:rPr>
        <w:t>创新精神，不仅是我们对过去的总结，更是对未来的承诺，</w:t>
      </w:r>
      <w:r w:rsidR="00C27A74">
        <w:rPr>
          <w:rFonts w:ascii="黑体" w:eastAsia="黑体" w:hAnsi="黑体" w:cs="DINPro" w:hint="eastAsia"/>
          <w:lang w:eastAsia="zh-CN"/>
        </w:rPr>
        <w:t>我们</w:t>
      </w:r>
      <w:r w:rsidR="00BD36EF" w:rsidRPr="00100D4B">
        <w:rPr>
          <w:rFonts w:ascii="黑体" w:eastAsia="黑体" w:hAnsi="黑体" w:cs="DINPro"/>
          <w:lang w:eastAsia="zh-CN"/>
        </w:rPr>
        <w:t>期待继续</w:t>
      </w:r>
      <w:r w:rsidR="00100D4B" w:rsidRPr="00100D4B">
        <w:rPr>
          <w:rFonts w:ascii="黑体" w:eastAsia="黑体" w:hAnsi="黑体" w:cs="DINPro" w:hint="eastAsia"/>
          <w:lang w:eastAsia="zh-CN"/>
        </w:rPr>
        <w:t>与合作伙伴</w:t>
      </w:r>
      <w:r w:rsidR="00BD36EF" w:rsidRPr="00100D4B">
        <w:rPr>
          <w:rFonts w:ascii="黑体" w:eastAsia="黑体" w:hAnsi="黑体" w:cs="DINPro"/>
          <w:lang w:eastAsia="zh-CN"/>
        </w:rPr>
        <w:t>携手，共创更</w:t>
      </w:r>
      <w:r w:rsidR="00100D4B" w:rsidRPr="00100D4B">
        <w:rPr>
          <w:rFonts w:ascii="黑体" w:eastAsia="黑体" w:hAnsi="黑体" w:cs="DINPro" w:hint="eastAsia"/>
          <w:lang w:eastAsia="zh-CN"/>
        </w:rPr>
        <w:t>环保</w:t>
      </w:r>
      <w:r w:rsidR="00BD36EF" w:rsidRPr="00100D4B">
        <w:rPr>
          <w:rFonts w:ascii="黑体" w:eastAsia="黑体" w:hAnsi="黑体" w:cs="DINPro"/>
          <w:lang w:eastAsia="zh-CN"/>
        </w:rPr>
        <w:t>、</w:t>
      </w:r>
      <w:r w:rsidR="00100D4B" w:rsidRPr="00100D4B">
        <w:rPr>
          <w:rFonts w:ascii="黑体" w:eastAsia="黑体" w:hAnsi="黑体" w:cs="DINPro" w:hint="eastAsia"/>
          <w:lang w:eastAsia="zh-CN"/>
        </w:rPr>
        <w:t>更</w:t>
      </w:r>
      <w:r w:rsidR="00BD36EF" w:rsidRPr="00100D4B">
        <w:rPr>
          <w:rFonts w:ascii="黑体" w:eastAsia="黑体" w:hAnsi="黑体" w:cs="DINPro"/>
          <w:lang w:eastAsia="zh-CN"/>
        </w:rPr>
        <w:t>智能、</w:t>
      </w:r>
      <w:r w:rsidR="00100D4B" w:rsidRPr="00100D4B">
        <w:rPr>
          <w:rFonts w:ascii="黑体" w:eastAsia="黑体" w:hAnsi="黑体" w:cs="DINPro" w:hint="eastAsia"/>
          <w:lang w:eastAsia="zh-CN"/>
        </w:rPr>
        <w:t>更</w:t>
      </w:r>
      <w:r w:rsidR="00BD36EF" w:rsidRPr="00100D4B">
        <w:rPr>
          <w:rFonts w:ascii="黑体" w:eastAsia="黑体" w:hAnsi="黑体" w:cs="DINPro"/>
          <w:lang w:eastAsia="zh-CN"/>
        </w:rPr>
        <w:t>高效的生产环境。</w:t>
      </w:r>
      <w:r w:rsidR="00100D4B">
        <w:rPr>
          <w:rFonts w:ascii="黑体" w:eastAsia="黑体" w:hAnsi="黑体" w:cs="DINPro" w:hint="eastAsia"/>
          <w:lang w:eastAsia="zh-CN"/>
        </w:rPr>
        <w:t>”</w:t>
      </w:r>
      <w:r w:rsidR="00100D4B" w:rsidRPr="00100D4B">
        <w:rPr>
          <w:rFonts w:ascii="黑体" w:eastAsia="黑体" w:hAnsi="黑体" w:cs="DINPro" w:hint="eastAsia"/>
          <w:lang w:eastAsia="zh-CN"/>
        </w:rPr>
        <w:t>。</w:t>
      </w:r>
    </w:p>
    <w:p w14:paraId="66CF6B43" w14:textId="77777777" w:rsidR="00100D4B" w:rsidRDefault="00100D4B" w:rsidP="00BD36EF">
      <w:pPr>
        <w:spacing w:line="276" w:lineRule="auto"/>
        <w:rPr>
          <w:rFonts w:ascii="黑体" w:eastAsia="黑体" w:hAnsi="黑体" w:cs="DINPro" w:hint="eastAsia"/>
          <w:lang w:eastAsia="zh-CN"/>
        </w:rPr>
      </w:pPr>
    </w:p>
    <w:p w14:paraId="0BFFAF53" w14:textId="5644B9FF" w:rsidR="00100D4B" w:rsidRPr="0093723A" w:rsidRDefault="003F0519" w:rsidP="00BD36EF">
      <w:pPr>
        <w:spacing w:line="276" w:lineRule="auto"/>
        <w:rPr>
          <w:rFonts w:ascii="黑体" w:eastAsia="黑体" w:hAnsi="黑体" w:cs="DINPro" w:hint="eastAsia"/>
          <w:lang w:eastAsia="zh-CN"/>
        </w:rPr>
      </w:pPr>
      <w:r w:rsidRPr="0093723A">
        <w:rPr>
          <w:rFonts w:ascii="黑体" w:eastAsia="黑体" w:hAnsi="黑体" w:cs="DINPro" w:hint="eastAsia"/>
          <w:lang w:eastAsia="zh-CN"/>
        </w:rPr>
        <w:t>作为杜尔集团的全资子公司，</w:t>
      </w:r>
      <w:r w:rsidR="00100D4B" w:rsidRPr="0093723A">
        <w:rPr>
          <w:rFonts w:ascii="黑体" w:eastAsia="黑体" w:hAnsi="黑体" w:cs="DINPro" w:hint="eastAsia"/>
          <w:lang w:eastAsia="zh-CN"/>
        </w:rPr>
        <w:t>杜尔中国拥有</w:t>
      </w:r>
      <w:r w:rsidR="0093723A" w:rsidRPr="0093723A">
        <w:rPr>
          <w:rFonts w:ascii="黑体" w:eastAsia="黑体" w:hAnsi="黑体" w:cs="DINPro" w:hint="eastAsia"/>
          <w:lang w:eastAsia="zh-CN"/>
        </w:rPr>
        <w:t>近</w:t>
      </w:r>
      <w:r w:rsidR="00100D4B" w:rsidRPr="0093723A">
        <w:rPr>
          <w:rFonts w:ascii="黑体" w:eastAsia="黑体" w:hAnsi="黑体" w:cs="DINPro" w:hint="eastAsia"/>
          <w:lang w:eastAsia="zh-CN"/>
        </w:rPr>
        <w:t>1</w:t>
      </w:r>
      <w:r w:rsidR="0093723A" w:rsidRPr="0093723A">
        <w:rPr>
          <w:rFonts w:ascii="黑体" w:eastAsia="黑体" w:hAnsi="黑体" w:cs="DINPro" w:hint="eastAsia"/>
          <w:lang w:eastAsia="zh-CN"/>
        </w:rPr>
        <w:t>2</w:t>
      </w:r>
      <w:r w:rsidR="00100D4B" w:rsidRPr="0093723A">
        <w:rPr>
          <w:rFonts w:ascii="黑体" w:eastAsia="黑体" w:hAnsi="黑体" w:cs="DINPro" w:hint="eastAsia"/>
          <w:lang w:eastAsia="zh-CN"/>
        </w:rPr>
        <w:t>00名员工</w:t>
      </w:r>
      <w:r w:rsidR="00777789" w:rsidRPr="0093723A">
        <w:rPr>
          <w:rFonts w:ascii="黑体" w:eastAsia="黑体" w:hAnsi="黑体" w:cs="DINPro" w:hint="eastAsia"/>
          <w:lang w:eastAsia="zh-CN"/>
        </w:rPr>
        <w:t>,</w:t>
      </w:r>
      <w:r w:rsidR="00C27A74" w:rsidRPr="0093723A">
        <w:rPr>
          <w:rFonts w:ascii="黑体" w:eastAsia="黑体" w:hAnsi="黑体" w:cs="DINPro" w:hint="eastAsia"/>
          <w:lang w:eastAsia="zh-CN"/>
        </w:rPr>
        <w:t>不</w:t>
      </w:r>
      <w:r w:rsidR="00777789" w:rsidRPr="0093723A">
        <w:rPr>
          <w:rFonts w:ascii="黑体" w:eastAsia="黑体" w:hAnsi="黑体" w:cs="DINPro" w:hint="eastAsia"/>
          <w:lang w:eastAsia="zh-CN"/>
        </w:rPr>
        <w:t>仅进行了大量投资，还创造了约 33 亿人民币的</w:t>
      </w:r>
      <w:r w:rsidR="0093723A" w:rsidRPr="0093723A">
        <w:rPr>
          <w:rFonts w:ascii="黑体" w:eastAsia="黑体" w:hAnsi="黑体" w:cs="DINPro" w:hint="eastAsia"/>
          <w:lang w:eastAsia="zh-CN"/>
        </w:rPr>
        <w:t>年</w:t>
      </w:r>
      <w:r w:rsidR="00777789" w:rsidRPr="0093723A">
        <w:rPr>
          <w:rFonts w:ascii="黑体" w:eastAsia="黑体" w:hAnsi="黑体" w:cs="DINPro" w:hint="eastAsia"/>
          <w:lang w:eastAsia="zh-CN"/>
        </w:rPr>
        <w:t>收入</w:t>
      </w:r>
      <w:r w:rsidR="00FF2C9A" w:rsidRPr="0093723A">
        <w:rPr>
          <w:rFonts w:ascii="黑体" w:eastAsia="黑体" w:hAnsi="黑体" w:cs="DINPro" w:hint="eastAsia"/>
          <w:lang w:eastAsia="zh-CN"/>
        </w:rPr>
        <w:t>。</w:t>
      </w:r>
      <w:r w:rsidR="00777789" w:rsidRPr="0093723A">
        <w:rPr>
          <w:rFonts w:ascii="黑体" w:eastAsia="黑体" w:hAnsi="黑体" w:cs="DINPro" w:hint="eastAsia"/>
          <w:lang w:eastAsia="zh-CN"/>
        </w:rPr>
        <w:t>近年来，公司</w:t>
      </w:r>
      <w:r w:rsidR="00A412DB" w:rsidRPr="0093723A">
        <w:rPr>
          <w:rFonts w:ascii="黑体" w:eastAsia="黑体" w:hAnsi="黑体" w:cs="DINPro" w:hint="eastAsia"/>
          <w:lang w:eastAsia="zh-CN"/>
        </w:rPr>
        <w:t>实施“本土化”战略，</w:t>
      </w:r>
      <w:r w:rsidR="00A412DB" w:rsidRPr="0093723A">
        <w:rPr>
          <w:rFonts w:ascii="黑体" w:eastAsia="黑体" w:hAnsi="黑体" w:cs="DINPro"/>
          <w:lang w:eastAsia="zh-CN"/>
        </w:rPr>
        <w:t>即针对中国市场的项目规划均在本地完成，同时</w:t>
      </w:r>
      <w:r w:rsidR="00A412DB" w:rsidRPr="0093723A">
        <w:rPr>
          <w:rFonts w:ascii="黑体" w:eastAsia="黑体" w:hAnsi="黑体" w:cs="DINPro" w:hint="eastAsia"/>
          <w:lang w:eastAsia="zh-CN"/>
        </w:rPr>
        <w:t>建立</w:t>
      </w:r>
      <w:r w:rsidR="00A412DB" w:rsidRPr="0093723A">
        <w:rPr>
          <w:rFonts w:ascii="黑体" w:eastAsia="黑体" w:hAnsi="黑体" w:cs="DINPro"/>
          <w:lang w:eastAsia="zh-CN"/>
        </w:rPr>
        <w:t>本</w:t>
      </w:r>
      <w:r w:rsidR="00FD3CD4" w:rsidRPr="0093723A">
        <w:rPr>
          <w:rFonts w:ascii="黑体" w:eastAsia="黑体" w:hAnsi="黑体" w:cs="DINPro" w:hint="eastAsia"/>
          <w:lang w:eastAsia="zh-CN"/>
        </w:rPr>
        <w:t>土</w:t>
      </w:r>
      <w:r w:rsidR="00A412DB" w:rsidRPr="0093723A">
        <w:rPr>
          <w:rFonts w:ascii="黑体" w:eastAsia="黑体" w:hAnsi="黑体" w:cs="DINPro"/>
          <w:lang w:eastAsia="zh-CN"/>
        </w:rPr>
        <w:t>化的</w:t>
      </w:r>
      <w:r w:rsidR="00A412DB" w:rsidRPr="0093723A">
        <w:rPr>
          <w:rFonts w:ascii="黑体" w:eastAsia="黑体" w:hAnsi="黑体" w:cs="DINPro" w:hint="eastAsia"/>
          <w:lang w:eastAsia="zh-CN"/>
        </w:rPr>
        <w:t>供应链</w:t>
      </w:r>
      <w:r w:rsidR="00FD3CD4" w:rsidRPr="0093723A">
        <w:rPr>
          <w:rFonts w:ascii="黑体" w:eastAsia="黑体" w:hAnsi="黑体" w:cs="DINPro" w:hint="eastAsia"/>
          <w:lang w:eastAsia="zh-CN"/>
        </w:rPr>
        <w:t>价值</w:t>
      </w:r>
      <w:r w:rsidR="00A412DB" w:rsidRPr="0093723A">
        <w:rPr>
          <w:rFonts w:ascii="黑体" w:eastAsia="黑体" w:hAnsi="黑体" w:cs="DINPro"/>
          <w:lang w:eastAsia="zh-CN"/>
        </w:rPr>
        <w:t>网络</w:t>
      </w:r>
      <w:r w:rsidR="00777789" w:rsidRPr="0093723A">
        <w:rPr>
          <w:rFonts w:ascii="黑体" w:eastAsia="黑体" w:hAnsi="黑体" w:cs="DINPro"/>
          <w:lang w:eastAsia="zh-CN"/>
        </w:rPr>
        <w:t>，</w:t>
      </w:r>
      <w:r w:rsidR="0093723A" w:rsidRPr="0093723A">
        <w:rPr>
          <w:rFonts w:ascii="黑体" w:eastAsia="黑体" w:hAnsi="黑体" w:cs="DINPro"/>
          <w:lang w:eastAsia="zh-CN"/>
        </w:rPr>
        <w:t>至2023年底，杜尔在中国一共交付了超过100个整车涂装、总装车间交钥匙工程</w:t>
      </w:r>
      <w:r w:rsidR="00A412DB" w:rsidRPr="0093723A">
        <w:rPr>
          <w:rFonts w:ascii="黑体" w:eastAsia="黑体" w:hAnsi="黑体" w:cs="DINPro" w:hint="eastAsia"/>
          <w:lang w:eastAsia="zh-CN"/>
        </w:rPr>
        <w:t>，</w:t>
      </w:r>
      <w:r w:rsidRPr="0093723A">
        <w:rPr>
          <w:rFonts w:ascii="黑体" w:eastAsia="黑体" w:hAnsi="黑体" w:cs="DINPro" w:hint="eastAsia"/>
          <w:lang w:eastAsia="zh-CN"/>
        </w:rPr>
        <w:t>深度参与</w:t>
      </w:r>
      <w:r w:rsidR="00A412DB" w:rsidRPr="0093723A">
        <w:rPr>
          <w:rFonts w:ascii="黑体" w:eastAsia="黑体" w:hAnsi="黑体" w:cs="DINPro" w:hint="eastAsia"/>
          <w:lang w:eastAsia="zh-CN"/>
        </w:rPr>
        <w:t>并推动了</w:t>
      </w:r>
      <w:r w:rsidRPr="0093723A">
        <w:rPr>
          <w:rFonts w:ascii="黑体" w:eastAsia="黑体" w:hAnsi="黑体" w:cs="DINPro" w:hint="eastAsia"/>
          <w:lang w:eastAsia="zh-CN"/>
        </w:rPr>
        <w:t>中国汽车行业的</w:t>
      </w:r>
      <w:r w:rsidR="00A412DB" w:rsidRPr="0093723A">
        <w:rPr>
          <w:rFonts w:ascii="黑体" w:eastAsia="黑体" w:hAnsi="黑体" w:cs="DINPro" w:hint="eastAsia"/>
          <w:lang w:eastAsia="zh-CN"/>
        </w:rPr>
        <w:t>快速</w:t>
      </w:r>
      <w:r w:rsidRPr="0093723A">
        <w:rPr>
          <w:rFonts w:ascii="黑体" w:eastAsia="黑体" w:hAnsi="黑体" w:cs="DINPro" w:hint="eastAsia"/>
          <w:lang w:eastAsia="zh-CN"/>
        </w:rPr>
        <w:t>发展。</w:t>
      </w:r>
    </w:p>
    <w:p w14:paraId="71FD5BB8" w14:textId="77777777" w:rsidR="00BD36EF" w:rsidRPr="0093723A" w:rsidRDefault="00BD36EF" w:rsidP="00BD36EF">
      <w:pPr>
        <w:spacing w:line="276" w:lineRule="auto"/>
        <w:rPr>
          <w:rFonts w:ascii="黑体" w:eastAsia="黑体" w:hAnsi="黑体" w:cs="DINPro" w:hint="eastAsia"/>
          <w:lang w:eastAsia="zh-CN"/>
        </w:rPr>
      </w:pPr>
    </w:p>
    <w:p w14:paraId="2B654E25" w14:textId="4CF5C8CF" w:rsidR="00100D4B" w:rsidRPr="00E54CD7" w:rsidRDefault="00100D4B" w:rsidP="00100D4B">
      <w:pPr>
        <w:pStyle w:val="Flietext"/>
        <w:rPr>
          <w:b/>
          <w:bCs/>
          <w:color w:val="00468E"/>
          <w:lang w:eastAsia="zh-CN"/>
        </w:rPr>
      </w:pPr>
    </w:p>
    <w:p w14:paraId="7BCDF633" w14:textId="177C6E19" w:rsidR="00100D4B" w:rsidRDefault="00100D4B" w:rsidP="00100D4B">
      <w:pPr>
        <w:pStyle w:val="Flietext"/>
        <w:rPr>
          <w:rFonts w:ascii="黑体" w:eastAsia="黑体" w:hAnsi="黑体" w:cs="DINPro" w:hint="eastAsia"/>
          <w:b/>
          <w:bCs/>
          <w:color w:val="00468E"/>
          <w:lang w:eastAsia="zh-CN"/>
        </w:rPr>
      </w:pPr>
      <w:r w:rsidRPr="00100D4B">
        <w:rPr>
          <w:rFonts w:ascii="黑体" w:eastAsia="黑体" w:hAnsi="黑体" w:cs="DINPro" w:hint="eastAsia"/>
          <w:b/>
          <w:bCs/>
          <w:color w:val="00468E"/>
          <w:lang w:eastAsia="zh-CN"/>
        </w:rPr>
        <w:t>未来涂装车间</w:t>
      </w:r>
    </w:p>
    <w:p w14:paraId="3DD1E474" w14:textId="77777777" w:rsidR="00C40561" w:rsidRPr="00C40561" w:rsidRDefault="00C40561" w:rsidP="00100D4B">
      <w:pPr>
        <w:pStyle w:val="Flietext"/>
        <w:rPr>
          <w:b/>
          <w:bCs/>
          <w:color w:val="00468E"/>
          <w:lang w:eastAsia="zh-CN"/>
        </w:rPr>
      </w:pPr>
    </w:p>
    <w:p w14:paraId="18D18676" w14:textId="10EBF93F" w:rsidR="002A287E" w:rsidRPr="002261E0" w:rsidRDefault="002A287E" w:rsidP="002261E0">
      <w:pPr>
        <w:pStyle w:val="af2"/>
        <w:shd w:val="clear" w:color="auto" w:fill="FFFFFF"/>
        <w:spacing w:line="276" w:lineRule="auto"/>
        <w:rPr>
          <w:rFonts w:ascii="黑体" w:eastAsia="黑体" w:hAnsi="黑体" w:cs="DINPro" w:hint="eastAsia"/>
          <w:color w:val="000000"/>
          <w:sz w:val="22"/>
          <w:lang w:val="de-DE"/>
        </w:rPr>
      </w:pPr>
      <w:r w:rsidRPr="00100D4B">
        <w:rPr>
          <w:rFonts w:ascii="黑体" w:eastAsia="黑体" w:hAnsi="黑体" w:cs="DINPro" w:hint="eastAsia"/>
          <w:color w:val="000000"/>
          <w:sz w:val="22"/>
          <w:lang w:val="de-DE"/>
        </w:rPr>
        <w:t>在客户开放日的前两天，杜尔</w:t>
      </w:r>
      <w:r>
        <w:rPr>
          <w:rFonts w:ascii="黑体" w:eastAsia="黑体" w:hAnsi="黑体" w:cs="DINPro" w:hint="eastAsia"/>
          <w:color w:val="000000"/>
          <w:sz w:val="22"/>
          <w:lang w:val="de-DE"/>
        </w:rPr>
        <w:t>聚焦</w:t>
      </w:r>
      <w:r w:rsidRPr="00100D4B">
        <w:rPr>
          <w:rFonts w:ascii="黑体" w:eastAsia="黑体" w:hAnsi="黑体" w:cs="DINPro"/>
          <w:color w:val="000000"/>
          <w:sz w:val="22"/>
          <w:lang w:val="de-DE"/>
        </w:rPr>
        <w:t>未来涂装车间，</w:t>
      </w:r>
      <w:r w:rsidRPr="00100D4B">
        <w:rPr>
          <w:rFonts w:ascii="黑体" w:eastAsia="黑体" w:hAnsi="黑体" w:cs="DINPro" w:hint="eastAsia"/>
          <w:color w:val="000000"/>
          <w:sz w:val="22"/>
          <w:lang w:val="de-DE"/>
        </w:rPr>
        <w:t>展示</w:t>
      </w:r>
      <w:r>
        <w:rPr>
          <w:rFonts w:ascii="黑体" w:eastAsia="黑体" w:hAnsi="黑体" w:cs="DINPro" w:hint="eastAsia"/>
          <w:color w:val="000000"/>
          <w:sz w:val="22"/>
          <w:lang w:val="de-DE"/>
        </w:rPr>
        <w:t>其</w:t>
      </w:r>
      <w:r w:rsidRPr="00100D4B">
        <w:rPr>
          <w:rFonts w:ascii="黑体" w:eastAsia="黑体" w:hAnsi="黑体" w:cs="DINPro" w:hint="eastAsia"/>
          <w:color w:val="000000"/>
          <w:sz w:val="22"/>
          <w:lang w:val="de-DE"/>
        </w:rPr>
        <w:t>创新</w:t>
      </w:r>
      <w:r>
        <w:rPr>
          <w:rFonts w:ascii="黑体" w:eastAsia="黑体" w:hAnsi="黑体" w:cs="DINPro" w:hint="eastAsia"/>
          <w:color w:val="000000"/>
          <w:sz w:val="22"/>
          <w:lang w:val="de-DE"/>
        </w:rPr>
        <w:t>的</w:t>
      </w:r>
      <w:r w:rsidRPr="00100D4B">
        <w:rPr>
          <w:rFonts w:ascii="黑体" w:eastAsia="黑体" w:hAnsi="黑体" w:cs="DINPro" w:hint="eastAsia"/>
          <w:color w:val="000000"/>
          <w:sz w:val="22"/>
          <w:lang w:val="de-DE"/>
        </w:rPr>
        <w:t>解决方案以及在所有工艺流程中贯彻可持续发展的愿景。</w:t>
      </w:r>
      <w:r w:rsidRPr="00100D4B">
        <w:rPr>
          <w:rFonts w:ascii="黑体" w:eastAsia="黑体" w:hAnsi="黑体" w:cs="DINPro"/>
          <w:color w:val="000000"/>
          <w:sz w:val="22"/>
          <w:lang w:val="de-DE"/>
        </w:rPr>
        <w:t>未来涂装车间</w:t>
      </w:r>
      <w:r w:rsidRPr="00100D4B">
        <w:rPr>
          <w:rFonts w:ascii="黑体" w:eastAsia="黑体" w:hAnsi="黑体" w:cs="DINPro" w:hint="eastAsia"/>
          <w:color w:val="000000"/>
          <w:sz w:val="22"/>
          <w:lang w:val="de-DE"/>
        </w:rPr>
        <w:t>打破了传统的线性汽车生产布局，</w:t>
      </w:r>
      <w:r>
        <w:rPr>
          <w:rFonts w:ascii="黑体" w:eastAsia="黑体" w:hAnsi="黑体" w:cs="DINPro" w:hint="eastAsia"/>
          <w:color w:val="000000"/>
          <w:sz w:val="22"/>
          <w:lang w:val="de-DE"/>
        </w:rPr>
        <w:t>创造</w:t>
      </w:r>
      <w:r w:rsidRPr="00100D4B">
        <w:rPr>
          <w:rFonts w:ascii="黑体" w:eastAsia="黑体" w:hAnsi="黑体" w:cs="DINPro" w:hint="eastAsia"/>
          <w:color w:val="000000"/>
          <w:sz w:val="22"/>
          <w:lang w:val="de-DE"/>
        </w:rPr>
        <w:t>性地</w:t>
      </w:r>
      <w:r w:rsidRPr="000E5606">
        <w:rPr>
          <w:rFonts w:ascii="黑体" w:eastAsia="黑体" w:hAnsi="黑体" w:cs="DINPro" w:hint="eastAsia"/>
          <w:color w:val="000000"/>
          <w:sz w:val="22"/>
          <w:lang w:val="de-DE"/>
        </w:rPr>
        <w:t>将其</w:t>
      </w:r>
      <w:r w:rsidRPr="00100D4B">
        <w:rPr>
          <w:rFonts w:ascii="黑体" w:eastAsia="黑体" w:hAnsi="黑体" w:cs="DINPro" w:hint="eastAsia"/>
          <w:color w:val="000000"/>
          <w:sz w:val="22"/>
          <w:lang w:val="de-DE"/>
        </w:rPr>
        <w:t>划分为模块化的工作室或工艺区段。通过整合</w:t>
      </w:r>
      <w:r w:rsidRPr="00100D4B">
        <w:rPr>
          <w:rFonts w:asciiTheme="minorHAnsi" w:hAnsiTheme="minorHAnsi" w:cs="Times New Roman (Textkörper CS)"/>
          <w:b/>
          <w:bCs/>
          <w:color w:val="000000"/>
          <w:sz w:val="22"/>
        </w:rPr>
        <w:t>Eco</w:t>
      </w:r>
      <w:r w:rsidRPr="00100D4B">
        <w:rPr>
          <w:rFonts w:asciiTheme="minorHAnsi" w:hAnsiTheme="minorHAnsi" w:cs="Times New Roman (Textkörper CS)"/>
          <w:color w:val="000000"/>
          <w:sz w:val="22"/>
        </w:rPr>
        <w:t>ProBooth</w:t>
      </w:r>
      <w:r>
        <w:rPr>
          <w:rFonts w:ascii="黑体" w:eastAsia="黑体" w:hAnsi="黑体" w:cs="DINPro" w:hint="eastAsia"/>
          <w:color w:val="000000"/>
          <w:sz w:val="22"/>
          <w:lang w:val="de-DE"/>
        </w:rPr>
        <w:t>喷房</w:t>
      </w:r>
      <w:r w:rsidRPr="00100D4B">
        <w:rPr>
          <w:rFonts w:ascii="黑体" w:eastAsia="黑体" w:hAnsi="黑体" w:cs="DINPro" w:hint="eastAsia"/>
          <w:color w:val="000000"/>
          <w:sz w:val="22"/>
          <w:lang w:val="de-DE"/>
        </w:rPr>
        <w:t>（可在同一喷漆</w:t>
      </w:r>
      <w:r>
        <w:rPr>
          <w:rFonts w:ascii="黑体" w:eastAsia="黑体" w:hAnsi="黑体" w:cs="DINPro" w:hint="eastAsia"/>
          <w:color w:val="000000"/>
          <w:sz w:val="22"/>
          <w:lang w:val="de-DE"/>
        </w:rPr>
        <w:t>室</w:t>
      </w:r>
      <w:r w:rsidRPr="00100D4B">
        <w:rPr>
          <w:rFonts w:ascii="黑体" w:eastAsia="黑体" w:hAnsi="黑体" w:cs="DINPro" w:hint="eastAsia"/>
          <w:color w:val="000000"/>
          <w:sz w:val="22"/>
          <w:lang w:val="de-DE"/>
        </w:rPr>
        <w:t>内进行车身内部和外部喷漆）、中央高架仓库、</w:t>
      </w:r>
      <w:r w:rsidRPr="00100D4B">
        <w:rPr>
          <w:rFonts w:asciiTheme="minorHAnsi" w:hAnsiTheme="minorHAnsi" w:cs="Times New Roman (Textkörper CS)" w:hint="eastAsia"/>
          <w:b/>
          <w:bCs/>
          <w:color w:val="000000"/>
          <w:sz w:val="22"/>
        </w:rPr>
        <w:t>Eco</w:t>
      </w:r>
      <w:r w:rsidRPr="00100D4B">
        <w:rPr>
          <w:rFonts w:asciiTheme="minorHAnsi" w:hAnsiTheme="minorHAnsi" w:cs="Times New Roman (Textkörper CS)" w:hint="eastAsia"/>
          <w:color w:val="000000"/>
          <w:sz w:val="22"/>
        </w:rPr>
        <w:t>ProFleet</w:t>
      </w:r>
      <w:r w:rsidRPr="00100D4B">
        <w:rPr>
          <w:rFonts w:ascii="黑体" w:eastAsia="黑体" w:hAnsi="黑体" w:cs="DINPro" w:hint="eastAsia"/>
          <w:color w:val="000000"/>
          <w:sz w:val="22"/>
          <w:lang w:val="de-DE"/>
        </w:rPr>
        <w:t xml:space="preserve">自动导引车系统以及杜尔 </w:t>
      </w:r>
      <w:r w:rsidRPr="00100D4B">
        <w:rPr>
          <w:rFonts w:asciiTheme="minorHAnsi" w:hAnsiTheme="minorHAnsi" w:cs="Times New Roman (Textkörper CS)" w:hint="eastAsia"/>
          <w:color w:val="000000"/>
          <w:sz w:val="22"/>
        </w:rPr>
        <w:t xml:space="preserve">DXQ </w:t>
      </w:r>
      <w:r w:rsidRPr="00100D4B">
        <w:rPr>
          <w:rFonts w:ascii="黑体" w:eastAsia="黑体" w:hAnsi="黑体" w:cs="DINPro" w:hint="eastAsia"/>
          <w:color w:val="000000"/>
          <w:sz w:val="22"/>
          <w:lang w:val="de-DE"/>
        </w:rPr>
        <w:t>系列智能软件产品，涂装车间实现了一个既灵活又可扩展的</w:t>
      </w:r>
      <w:r>
        <w:rPr>
          <w:rFonts w:ascii="黑体" w:eastAsia="黑体" w:hAnsi="黑体" w:cs="DINPro" w:hint="eastAsia"/>
          <w:color w:val="000000"/>
          <w:sz w:val="22"/>
          <w:lang w:val="de-DE"/>
        </w:rPr>
        <w:t>柔性</w:t>
      </w:r>
      <w:r w:rsidRPr="00100D4B">
        <w:rPr>
          <w:rFonts w:ascii="黑体" w:eastAsia="黑体" w:hAnsi="黑体" w:cs="DINPro" w:hint="eastAsia"/>
          <w:color w:val="000000"/>
          <w:sz w:val="22"/>
          <w:lang w:val="de-DE"/>
        </w:rPr>
        <w:t>布局，这标志着涂装工艺在个性化和定制化方面的一次重大进步。</w:t>
      </w:r>
      <w:r w:rsidR="002261E0" w:rsidRPr="002261E0">
        <w:rPr>
          <w:rFonts w:ascii="黑体" w:eastAsia="黑体" w:hAnsi="黑体" w:cs="DINPro" w:hint="eastAsia"/>
          <w:color w:val="000000"/>
          <w:sz w:val="22"/>
          <w:lang w:val="de-DE"/>
        </w:rPr>
        <w:t>此外，</w:t>
      </w:r>
      <w:r w:rsidR="002261E0" w:rsidRPr="002261E0">
        <w:rPr>
          <w:rFonts w:asciiTheme="minorHAnsi" w:hAnsiTheme="minorHAnsi" w:cs="Times New Roman (Textkörper CS)"/>
          <w:b/>
          <w:bCs/>
          <w:color w:val="000000"/>
          <w:sz w:val="22"/>
        </w:rPr>
        <w:t>Eco</w:t>
      </w:r>
      <w:r w:rsidR="002261E0" w:rsidRPr="002261E0">
        <w:rPr>
          <w:rFonts w:asciiTheme="minorHAnsi" w:hAnsiTheme="minorHAnsi" w:cs="Times New Roman (Textkörper CS)"/>
          <w:color w:val="000000"/>
          <w:sz w:val="22"/>
        </w:rPr>
        <w:t>PaintJet</w:t>
      </w:r>
      <w:r w:rsidR="00695E6E">
        <w:rPr>
          <w:rFonts w:asciiTheme="minorHAnsi" w:hAnsiTheme="minorHAnsi" w:cs="Times New Roman (Textkörper CS)" w:hint="eastAsia"/>
          <w:color w:val="000000"/>
          <w:sz w:val="22"/>
        </w:rPr>
        <w:t xml:space="preserve"> Pro</w:t>
      </w:r>
      <w:r w:rsidR="002261E0" w:rsidRPr="002261E0">
        <w:rPr>
          <w:rFonts w:ascii="黑体" w:eastAsia="黑体" w:hAnsi="黑体" w:cs="DINPro" w:hint="eastAsia"/>
          <w:color w:val="000000"/>
          <w:sz w:val="22"/>
          <w:lang w:val="de-DE"/>
        </w:rPr>
        <w:t>无过喷技术还能实现全自动汽车套色喷涂，且不会产生任何过喷。使用</w:t>
      </w:r>
      <w:bookmarkStart w:id="2" w:name="OLE_LINK1"/>
      <w:r w:rsidR="002261E0" w:rsidRPr="002261E0">
        <w:rPr>
          <w:rFonts w:asciiTheme="minorHAnsi" w:hAnsiTheme="minorHAnsi" w:cs="Times New Roman (Textkörper CS)"/>
          <w:b/>
          <w:bCs/>
          <w:color w:val="000000"/>
          <w:sz w:val="22"/>
        </w:rPr>
        <w:t>Eco</w:t>
      </w:r>
      <w:r w:rsidR="002261E0" w:rsidRPr="002261E0">
        <w:rPr>
          <w:rFonts w:asciiTheme="minorHAnsi" w:hAnsiTheme="minorHAnsi" w:cs="Times New Roman (Textkörper CS)"/>
          <w:color w:val="000000"/>
          <w:sz w:val="22"/>
        </w:rPr>
        <w:t>Bell4</w:t>
      </w:r>
      <w:bookmarkEnd w:id="2"/>
      <w:r w:rsidR="002261E0" w:rsidRPr="002261E0">
        <w:rPr>
          <w:rFonts w:ascii="黑体" w:eastAsia="黑体" w:hAnsi="黑体" w:cs="DINPro" w:hint="eastAsia"/>
          <w:color w:val="000000"/>
          <w:sz w:val="22"/>
          <w:lang w:val="de-DE"/>
        </w:rPr>
        <w:t>高速旋转雾化器，换色只需几秒钟，尽可能降低涂料和清洗剂的损耗，这意味着可以实现更快的循环时间、更高的产能和更低的</w:t>
      </w:r>
      <w:r w:rsidR="002261E0" w:rsidRPr="002261E0">
        <w:rPr>
          <w:rFonts w:ascii="黑体" w:eastAsia="黑体" w:hAnsi="黑体" w:cs="DINPro"/>
          <w:color w:val="000000"/>
          <w:sz w:val="22"/>
          <w:lang w:val="de-DE"/>
        </w:rPr>
        <w:t>VOC</w:t>
      </w:r>
      <w:r w:rsidR="002261E0" w:rsidRPr="002261E0">
        <w:rPr>
          <w:rFonts w:ascii="黑体" w:eastAsia="黑体" w:hAnsi="黑体" w:cs="DINPro" w:hint="eastAsia"/>
          <w:color w:val="000000"/>
          <w:sz w:val="22"/>
          <w:lang w:val="de-DE"/>
        </w:rPr>
        <w:t>排放</w:t>
      </w:r>
      <w:r w:rsidR="002261E0">
        <w:rPr>
          <w:rFonts w:ascii="黑体" w:eastAsia="黑体" w:hAnsi="黑体" w:cs="DINPro" w:hint="eastAsia"/>
          <w:color w:val="000000"/>
          <w:sz w:val="22"/>
          <w:lang w:val="de-DE"/>
        </w:rPr>
        <w:t>，现场演示能够让与会者深入体验这些创新产品。</w:t>
      </w:r>
    </w:p>
    <w:p w14:paraId="76A9724A" w14:textId="77777777" w:rsidR="00C40561" w:rsidRDefault="00C40561" w:rsidP="00100D4B">
      <w:pPr>
        <w:pStyle w:val="Flietext"/>
        <w:rPr>
          <w:b/>
          <w:bCs/>
          <w:color w:val="00468E"/>
          <w:lang w:val="en-US" w:eastAsia="zh-CN"/>
        </w:rPr>
      </w:pPr>
    </w:p>
    <w:p w14:paraId="1E3DB801" w14:textId="036836D1" w:rsidR="000024B2" w:rsidRDefault="00100D4B" w:rsidP="00042674">
      <w:pPr>
        <w:pStyle w:val="Flietext"/>
        <w:rPr>
          <w:b/>
          <w:bCs/>
          <w:color w:val="00468E"/>
          <w:lang w:val="en-US" w:eastAsia="zh-CN"/>
        </w:rPr>
      </w:pPr>
      <w:r w:rsidRPr="00100D4B">
        <w:rPr>
          <w:rFonts w:ascii="黑体" w:eastAsia="黑体" w:hAnsi="黑体" w:cs="DINPro" w:hint="eastAsia"/>
          <w:b/>
          <w:bCs/>
          <w:color w:val="00468E"/>
          <w:lang w:eastAsia="zh-CN"/>
        </w:rPr>
        <w:t xml:space="preserve">面向未来的总装 </w:t>
      </w:r>
      <w:r w:rsidRPr="00100D4B">
        <w:rPr>
          <w:b/>
          <w:bCs/>
          <w:color w:val="00468E"/>
          <w:lang w:val="en-US" w:eastAsia="zh-CN"/>
        </w:rPr>
        <w:t>NEXT.assembly</w:t>
      </w:r>
    </w:p>
    <w:p w14:paraId="0C498146" w14:textId="77777777" w:rsidR="00C40561" w:rsidRPr="00C40561" w:rsidRDefault="00C40561" w:rsidP="00042674">
      <w:pPr>
        <w:pStyle w:val="Flietext"/>
        <w:rPr>
          <w:b/>
          <w:bCs/>
          <w:color w:val="00468E"/>
          <w:lang w:val="en-US" w:eastAsia="zh-CN"/>
        </w:rPr>
      </w:pPr>
    </w:p>
    <w:p w14:paraId="2475828C" w14:textId="77777777" w:rsidR="00800EC6" w:rsidRDefault="00800EC6" w:rsidP="00800EC6">
      <w:pPr>
        <w:rPr>
          <w:rFonts w:ascii="黑体" w:eastAsia="黑体" w:hAnsi="黑体" w:cs="DINPro" w:hint="eastAsia"/>
          <w:lang w:eastAsia="zh-CN"/>
        </w:rPr>
      </w:pPr>
      <w:r w:rsidRPr="00F33FAE">
        <w:rPr>
          <w:rFonts w:ascii="黑体" w:eastAsia="黑体" w:hAnsi="黑体" w:cs="DINPro"/>
          <w:lang w:eastAsia="zh-CN"/>
        </w:rPr>
        <w:t>11月1</w:t>
      </w:r>
      <w:r w:rsidRPr="00F33FAE">
        <w:rPr>
          <w:rFonts w:ascii="黑体" w:eastAsia="黑体" w:hAnsi="黑体" w:cs="DINPro" w:hint="eastAsia"/>
          <w:lang w:eastAsia="zh-CN"/>
        </w:rPr>
        <w:t>4</w:t>
      </w:r>
      <w:r w:rsidRPr="00F33FAE">
        <w:rPr>
          <w:rFonts w:ascii="黑体" w:eastAsia="黑体" w:hAnsi="黑体" w:cs="DINPro"/>
          <w:lang w:eastAsia="zh-CN"/>
        </w:rPr>
        <w:t>日</w:t>
      </w:r>
      <w:r w:rsidRPr="00F33FAE">
        <w:rPr>
          <w:rFonts w:ascii="黑体" w:eastAsia="黑体" w:hAnsi="黑体" w:cs="DINPro" w:hint="eastAsia"/>
          <w:lang w:eastAsia="zh-CN"/>
        </w:rPr>
        <w:t>，</w:t>
      </w:r>
      <w:r>
        <w:rPr>
          <w:rFonts w:ascii="黑体" w:eastAsia="黑体" w:hAnsi="黑体" w:cs="DINPro" w:hint="eastAsia"/>
          <w:lang w:eastAsia="zh-CN"/>
        </w:rPr>
        <w:t>开放日围绕</w:t>
      </w:r>
      <w:r w:rsidRPr="00F33FAE">
        <w:rPr>
          <w:rFonts w:ascii="黑体" w:eastAsia="黑体" w:hAnsi="黑体" w:cs="DINPro"/>
          <w:lang w:eastAsia="zh-CN"/>
        </w:rPr>
        <w:t>面向未来的总装</w:t>
      </w:r>
      <w:r w:rsidRPr="00F33FAE">
        <w:rPr>
          <w:rFonts w:hint="eastAsia"/>
          <w:lang w:val="en-US" w:eastAsia="zh-CN"/>
        </w:rPr>
        <w:t>NEXT.assembly</w:t>
      </w:r>
      <w:r>
        <w:rPr>
          <w:rFonts w:ascii="黑体" w:eastAsia="黑体" w:hAnsi="黑体" w:cs="DINPro" w:hint="eastAsia"/>
          <w:lang w:eastAsia="zh-CN"/>
        </w:rPr>
        <w:t>展开</w:t>
      </w:r>
      <w:r w:rsidRPr="00F33FAE">
        <w:rPr>
          <w:rFonts w:ascii="黑体" w:eastAsia="黑体" w:hAnsi="黑体" w:cs="DINPro"/>
          <w:lang w:eastAsia="zh-CN"/>
        </w:rPr>
        <w:t>，</w:t>
      </w:r>
      <w:r w:rsidRPr="00F33FAE">
        <w:rPr>
          <w:rFonts w:ascii="黑体" w:eastAsia="黑体" w:hAnsi="黑体" w:cs="DINPro" w:hint="eastAsia"/>
          <w:lang w:eastAsia="zh-CN"/>
        </w:rPr>
        <w:t>杜尔为汽车总装行业定制的交钥匙解决方案</w:t>
      </w:r>
      <w:r>
        <w:rPr>
          <w:rFonts w:ascii="黑体" w:eastAsia="黑体" w:hAnsi="黑体" w:cs="DINPro" w:hint="eastAsia"/>
          <w:lang w:eastAsia="zh-CN"/>
        </w:rPr>
        <w:t>与</w:t>
      </w:r>
      <w:r w:rsidRPr="00F33FAE">
        <w:rPr>
          <w:rFonts w:ascii="黑体" w:eastAsia="黑体" w:hAnsi="黑体" w:cs="DINPro" w:hint="eastAsia"/>
          <w:lang w:eastAsia="zh-CN"/>
        </w:rPr>
        <w:t>创新的总装产品组合在活动中亮相</w:t>
      </w:r>
      <w:r>
        <w:rPr>
          <w:rFonts w:ascii="黑体" w:eastAsia="黑体" w:hAnsi="黑体" w:cs="DINPro" w:hint="eastAsia"/>
          <w:lang w:eastAsia="zh-CN"/>
        </w:rPr>
        <w:t>。</w:t>
      </w:r>
      <w:r w:rsidRPr="00F33FAE">
        <w:rPr>
          <w:rFonts w:hint="eastAsia"/>
          <w:lang w:val="en-US" w:eastAsia="zh-CN"/>
        </w:rPr>
        <w:t>NEXT.assembly</w:t>
      </w:r>
      <w:r>
        <w:rPr>
          <w:rFonts w:ascii="黑体" w:eastAsia="黑体" w:hAnsi="黑体" w:cs="DINPro" w:hint="eastAsia"/>
          <w:lang w:eastAsia="zh-CN"/>
        </w:rPr>
        <w:t>并非“</w:t>
      </w:r>
      <w:r w:rsidRPr="00F33FAE">
        <w:rPr>
          <w:rFonts w:ascii="黑体" w:eastAsia="黑体" w:hAnsi="黑体" w:cs="DINPro" w:hint="eastAsia"/>
          <w:lang w:eastAsia="zh-CN"/>
        </w:rPr>
        <w:t>一刀切</w:t>
      </w:r>
      <w:r>
        <w:rPr>
          <w:rFonts w:ascii="黑体" w:eastAsia="黑体" w:hAnsi="黑体" w:cs="DINPro" w:hint="eastAsia"/>
          <w:lang w:eastAsia="zh-CN"/>
        </w:rPr>
        <w:t>”</w:t>
      </w:r>
      <w:r w:rsidRPr="00F33FAE">
        <w:rPr>
          <w:rFonts w:ascii="黑体" w:eastAsia="黑体" w:hAnsi="黑体" w:cs="DINPro" w:hint="eastAsia"/>
          <w:lang w:eastAsia="zh-CN"/>
        </w:rPr>
        <w:t>的解决方案</w:t>
      </w:r>
      <w:r>
        <w:rPr>
          <w:rFonts w:ascii="黑体" w:eastAsia="黑体" w:hAnsi="黑体" w:cs="DINPro" w:hint="eastAsia"/>
          <w:lang w:eastAsia="zh-CN"/>
        </w:rPr>
        <w:t>，而是</w:t>
      </w:r>
      <w:r w:rsidRPr="00F33FAE">
        <w:rPr>
          <w:rFonts w:ascii="黑体" w:eastAsia="黑体" w:hAnsi="黑体" w:cs="DINPro" w:hint="eastAsia"/>
          <w:lang w:eastAsia="zh-CN"/>
        </w:rPr>
        <w:t>根据每个原始设备制造商（</w:t>
      </w:r>
      <w:r w:rsidRPr="00F33FAE">
        <w:rPr>
          <w:rFonts w:hint="eastAsia"/>
          <w:lang w:val="en-US" w:eastAsia="zh-CN"/>
        </w:rPr>
        <w:t>OEM</w:t>
      </w:r>
      <w:r w:rsidRPr="00F33FAE">
        <w:rPr>
          <w:rFonts w:ascii="黑体" w:eastAsia="黑体" w:hAnsi="黑体" w:cs="DINPro" w:hint="eastAsia"/>
          <w:lang w:eastAsia="zh-CN"/>
        </w:rPr>
        <w:t>）的要求进行设计</w:t>
      </w:r>
      <w:r>
        <w:rPr>
          <w:rFonts w:ascii="黑体" w:eastAsia="黑体" w:hAnsi="黑体" w:cs="DINPro" w:hint="eastAsia"/>
          <w:lang w:eastAsia="zh-CN"/>
        </w:rPr>
        <w:t>，以满足他们的个性化需求。</w:t>
      </w:r>
    </w:p>
    <w:p w14:paraId="4B1DFC6A" w14:textId="77777777" w:rsidR="00800EC6" w:rsidRPr="00FD3CD4" w:rsidRDefault="00800EC6" w:rsidP="00800EC6">
      <w:pPr>
        <w:rPr>
          <w:rFonts w:ascii="黑体" w:eastAsia="黑体" w:hAnsi="黑体" w:cs="DINPro" w:hint="eastAsia"/>
          <w:lang w:eastAsia="zh-CN"/>
        </w:rPr>
      </w:pPr>
    </w:p>
    <w:p w14:paraId="58695A41" w14:textId="77777777" w:rsidR="00800EC6" w:rsidRDefault="00800EC6" w:rsidP="00800EC6">
      <w:pPr>
        <w:rPr>
          <w:rFonts w:ascii="黑体" w:eastAsia="黑体" w:hAnsi="黑体" w:cs="DINPro" w:hint="eastAsia"/>
          <w:lang w:eastAsia="zh-CN"/>
        </w:rPr>
      </w:pPr>
      <w:r w:rsidRPr="000E5606">
        <w:rPr>
          <w:rFonts w:ascii="黑体" w:eastAsia="黑体" w:hAnsi="黑体" w:cs="DINPro" w:hint="eastAsia"/>
          <w:lang w:eastAsia="zh-CN"/>
        </w:rPr>
        <w:t>活动中展出的亮点包括</w:t>
      </w:r>
      <w:r w:rsidRPr="000E5606">
        <w:rPr>
          <w:rFonts w:hint="eastAsia"/>
          <w:lang w:eastAsia="zh-CN"/>
        </w:rPr>
        <w:t>ProLiner</w:t>
      </w:r>
      <w:r w:rsidRPr="000E5606">
        <w:rPr>
          <w:rFonts w:ascii="黑体" w:eastAsia="黑体" w:hAnsi="黑体" w:cs="DINPro" w:hint="eastAsia"/>
          <w:lang w:eastAsia="zh-CN"/>
        </w:rPr>
        <w:t>自动导引吊架输送系统（</w:t>
      </w:r>
      <w:r w:rsidRPr="000E5606">
        <w:rPr>
          <w:lang w:eastAsia="zh-CN"/>
        </w:rPr>
        <w:t>AGC</w:t>
      </w:r>
      <w:r w:rsidRPr="000E5606">
        <w:rPr>
          <w:rFonts w:ascii="黑体" w:eastAsia="黑体" w:hAnsi="黑体" w:cs="DINPro" w:hint="eastAsia"/>
          <w:lang w:eastAsia="zh-CN"/>
        </w:rPr>
        <w:t>）和一体化测试台</w:t>
      </w:r>
      <w:r w:rsidRPr="000E5606">
        <w:rPr>
          <w:rFonts w:hint="eastAsia"/>
          <w:lang w:eastAsia="zh-CN"/>
        </w:rPr>
        <w:t>x-comb</w:t>
      </w:r>
      <w:r w:rsidRPr="001B6353">
        <w:rPr>
          <w:rFonts w:hint="eastAsia"/>
          <w:b/>
          <w:bCs/>
          <w:lang w:eastAsia="zh-CN"/>
        </w:rPr>
        <w:t>ine</w:t>
      </w:r>
      <w:r w:rsidRPr="000E5606">
        <w:rPr>
          <w:rFonts w:hint="eastAsia"/>
          <w:lang w:eastAsia="zh-CN"/>
        </w:rPr>
        <w:t>d</w:t>
      </w:r>
      <w:r w:rsidRPr="00FD3CD4">
        <w:rPr>
          <w:rFonts w:ascii="黑体" w:eastAsia="黑体" w:hAnsi="黑体" w:cs="DINPro" w:hint="eastAsia"/>
          <w:lang w:eastAsia="zh-CN"/>
        </w:rPr>
        <w:t>等产品。</w:t>
      </w:r>
      <w:r w:rsidRPr="000E5606">
        <w:rPr>
          <w:rFonts w:ascii="黑体" w:eastAsia="黑体" w:hAnsi="黑体" w:cs="DINPro" w:hint="eastAsia"/>
          <w:lang w:eastAsia="zh-CN"/>
        </w:rPr>
        <w:t>这些创新技术的应用，使得汽车行业的生产流程不再受限于特定的建筑要求，提供了一种灵活、模块化且可扩展的布局方案</w:t>
      </w:r>
      <w:r>
        <w:rPr>
          <w:rFonts w:ascii="黑体" w:eastAsia="黑体" w:hAnsi="黑体" w:cs="DINPro" w:hint="eastAsia"/>
          <w:lang w:eastAsia="zh-CN"/>
        </w:rPr>
        <w:t>，</w:t>
      </w:r>
      <w:r w:rsidRPr="000E5606">
        <w:rPr>
          <w:rFonts w:ascii="黑体" w:eastAsia="黑体" w:hAnsi="黑体" w:cs="DINPro" w:hint="eastAsia"/>
          <w:lang w:eastAsia="zh-CN"/>
        </w:rPr>
        <w:t>旨在应对当前和未来的总装挑战。</w:t>
      </w:r>
    </w:p>
    <w:p w14:paraId="3AE0754C" w14:textId="77777777" w:rsidR="00100D4B" w:rsidRPr="00800EC6" w:rsidRDefault="00100D4B" w:rsidP="00042674">
      <w:pPr>
        <w:pStyle w:val="Flietext"/>
        <w:rPr>
          <w:lang w:eastAsia="zh-CN"/>
        </w:rPr>
      </w:pPr>
    </w:p>
    <w:p w14:paraId="35CD841C" w14:textId="7A66AC3C" w:rsidR="00F33FAE" w:rsidRPr="00F33FAE" w:rsidRDefault="00F33FAE" w:rsidP="00F33FAE">
      <w:pPr>
        <w:pStyle w:val="Flietext"/>
        <w:rPr>
          <w:b/>
          <w:bCs/>
          <w:color w:val="00468E"/>
          <w:lang w:val="en-US" w:eastAsia="zh-CN"/>
        </w:rPr>
      </w:pPr>
      <w:r w:rsidRPr="00F33FAE">
        <w:rPr>
          <w:rFonts w:ascii="黑体" w:eastAsia="黑体" w:hAnsi="黑体" w:cs="DINPro" w:hint="eastAsia"/>
          <w:b/>
          <w:bCs/>
          <w:color w:val="00468E"/>
          <w:lang w:eastAsia="zh-CN"/>
        </w:rPr>
        <w:t>一般工业喷涂和涂胶集成的无限可能</w:t>
      </w:r>
    </w:p>
    <w:p w14:paraId="1E4AE098" w14:textId="77777777" w:rsidR="00F33FAE" w:rsidRDefault="00F33FAE" w:rsidP="00042674">
      <w:pPr>
        <w:pStyle w:val="Flietext"/>
        <w:rPr>
          <w:lang w:val="en-US" w:eastAsia="zh-CN"/>
        </w:rPr>
      </w:pPr>
    </w:p>
    <w:p w14:paraId="6C2A18CE" w14:textId="77777777" w:rsidR="00800EC6" w:rsidRDefault="00800EC6" w:rsidP="00800EC6">
      <w:pPr>
        <w:spacing w:line="276" w:lineRule="auto"/>
        <w:rPr>
          <w:rFonts w:ascii="黑体" w:eastAsia="黑体" w:hAnsi="黑体" w:cs="DINPro" w:hint="eastAsia"/>
          <w:lang w:eastAsia="zh-CN"/>
        </w:rPr>
      </w:pPr>
      <w:r w:rsidRPr="009E705D">
        <w:rPr>
          <w:rFonts w:ascii="黑体" w:eastAsia="黑体" w:hAnsi="黑体" w:cs="DINPro" w:hint="eastAsia"/>
          <w:lang w:eastAsia="zh-CN"/>
        </w:rPr>
        <w:t>喷涂技术的应用范围远不止于汽车行业，在其他工业领域</w:t>
      </w:r>
      <w:r w:rsidRPr="002B71DF">
        <w:rPr>
          <w:rFonts w:ascii="黑体" w:eastAsia="黑体" w:hAnsi="黑体" w:cs="DINPro"/>
          <w:lang w:eastAsia="zh-CN"/>
        </w:rPr>
        <w:t>同样充满无限潜力</w:t>
      </w:r>
      <w:r w:rsidRPr="009E705D">
        <w:rPr>
          <w:rFonts w:ascii="黑体" w:eastAsia="黑体" w:hAnsi="黑体" w:cs="DINPro" w:hint="eastAsia"/>
          <w:lang w:eastAsia="zh-CN"/>
        </w:rPr>
        <w:t>。</w:t>
      </w:r>
    </w:p>
    <w:p w14:paraId="26067BD7" w14:textId="77777777" w:rsidR="00800EC6" w:rsidRDefault="00800EC6" w:rsidP="00800EC6">
      <w:pPr>
        <w:spacing w:line="276" w:lineRule="auto"/>
        <w:rPr>
          <w:rFonts w:ascii="黑体" w:eastAsia="黑体" w:hAnsi="黑体" w:cs="DINPro" w:hint="eastAsia"/>
          <w:lang w:eastAsia="zh-CN"/>
        </w:rPr>
      </w:pPr>
      <w:r w:rsidRPr="002B71DF">
        <w:rPr>
          <w:rFonts w:ascii="黑体" w:eastAsia="黑体" w:hAnsi="黑体" w:cs="DINPro" w:hint="eastAsia"/>
          <w:lang w:eastAsia="zh-CN"/>
        </w:rPr>
        <w:t>因此，</w:t>
      </w:r>
      <w:r>
        <w:rPr>
          <w:rFonts w:ascii="黑体" w:eastAsia="黑体" w:hAnsi="黑体" w:cs="DINPro" w:hint="eastAsia"/>
          <w:lang w:eastAsia="zh-CN"/>
        </w:rPr>
        <w:t>在</w:t>
      </w:r>
      <w:r w:rsidRPr="002B71DF">
        <w:rPr>
          <w:rFonts w:ascii="黑体" w:eastAsia="黑体" w:hAnsi="黑体" w:cs="DINPro"/>
          <w:lang w:eastAsia="zh-CN"/>
        </w:rPr>
        <w:t>客户开放日最后一天</w:t>
      </w:r>
      <w:r>
        <w:rPr>
          <w:rFonts w:ascii="黑体" w:eastAsia="黑体" w:hAnsi="黑体" w:cs="DINPro" w:hint="eastAsia"/>
          <w:lang w:eastAsia="zh-CN"/>
        </w:rPr>
        <w:t>，</w:t>
      </w:r>
      <w:r w:rsidRPr="009E705D">
        <w:rPr>
          <w:rFonts w:ascii="黑体" w:eastAsia="黑体" w:hAnsi="黑体" w:cs="DINPro" w:hint="eastAsia"/>
          <w:lang w:eastAsia="zh-CN"/>
        </w:rPr>
        <w:t>杜尔将重点放在工业喷涂和涂胶技术上，</w:t>
      </w:r>
      <w:r w:rsidRPr="009E705D">
        <w:rPr>
          <w:lang w:eastAsia="zh-CN"/>
        </w:rPr>
        <w:t>ready2integrate</w:t>
      </w:r>
      <w:r w:rsidRPr="002B71DF">
        <w:rPr>
          <w:rFonts w:ascii="黑体" w:eastAsia="黑体" w:hAnsi="黑体" w:cs="DINPro" w:hint="eastAsia"/>
          <w:lang w:eastAsia="zh-CN"/>
        </w:rPr>
        <w:t>概念、</w:t>
      </w:r>
      <w:r w:rsidRPr="002B71DF">
        <w:rPr>
          <w:rFonts w:ascii="黑体" w:eastAsia="黑体" w:hAnsi="黑体" w:cs="DINPro"/>
          <w:lang w:eastAsia="zh-CN"/>
        </w:rPr>
        <w:t>新型涂料供应系统</w:t>
      </w:r>
      <w:r w:rsidRPr="009E705D">
        <w:rPr>
          <w:b/>
          <w:bCs/>
          <w:lang w:eastAsia="zh-CN"/>
        </w:rPr>
        <w:t>Eco</w:t>
      </w:r>
      <w:r w:rsidRPr="009E705D">
        <w:rPr>
          <w:lang w:eastAsia="zh-CN"/>
        </w:rPr>
        <w:t>Supply P Core</w:t>
      </w:r>
      <w:r w:rsidRPr="002B71DF">
        <w:rPr>
          <w:rFonts w:ascii="黑体" w:eastAsia="黑体" w:hAnsi="黑体" w:cs="DINPro"/>
          <w:lang w:eastAsia="zh-CN"/>
        </w:rPr>
        <w:t>等产品精彩亮相，</w:t>
      </w:r>
      <w:r w:rsidRPr="002B71DF">
        <w:rPr>
          <w:rFonts w:ascii="黑体" w:eastAsia="黑体" w:hAnsi="黑体" w:cs="DINPro" w:hint="eastAsia"/>
          <w:lang w:eastAsia="zh-CN"/>
        </w:rPr>
        <w:t>为工业</w:t>
      </w:r>
      <w:r w:rsidRPr="002B71DF">
        <w:rPr>
          <w:rFonts w:ascii="黑体" w:eastAsia="黑体" w:hAnsi="黑体" w:cs="DINPro"/>
          <w:lang w:eastAsia="zh-CN"/>
        </w:rPr>
        <w:t>自动化涂装</w:t>
      </w:r>
      <w:r w:rsidRPr="002B71DF">
        <w:rPr>
          <w:rFonts w:ascii="黑体" w:eastAsia="黑体" w:hAnsi="黑体" w:cs="DINPro" w:hint="eastAsia"/>
          <w:lang w:eastAsia="zh-CN"/>
        </w:rPr>
        <w:t>解决方案带来了</w:t>
      </w:r>
      <w:r w:rsidRPr="002B71DF">
        <w:rPr>
          <w:rFonts w:ascii="黑体" w:eastAsia="黑体" w:hAnsi="黑体" w:cs="DINPro"/>
          <w:lang w:eastAsia="zh-CN"/>
        </w:rPr>
        <w:t>灵活性和高效率。</w:t>
      </w:r>
    </w:p>
    <w:p w14:paraId="61C9BB40" w14:textId="77777777" w:rsidR="00800EC6" w:rsidRDefault="00800EC6" w:rsidP="00800EC6">
      <w:pPr>
        <w:spacing w:line="276" w:lineRule="auto"/>
        <w:rPr>
          <w:rFonts w:ascii="黑体" w:eastAsia="黑体" w:hAnsi="黑体" w:cs="DINPro" w:hint="eastAsia"/>
          <w:lang w:eastAsia="zh-CN"/>
        </w:rPr>
      </w:pPr>
    </w:p>
    <w:p w14:paraId="41244CA8" w14:textId="16DD1FF7" w:rsidR="00C40561" w:rsidRPr="00DE6511" w:rsidRDefault="00800EC6" w:rsidP="00DE6511">
      <w:pPr>
        <w:spacing w:line="276" w:lineRule="auto"/>
        <w:rPr>
          <w:rFonts w:ascii="黑体" w:eastAsia="黑体" w:hAnsi="黑体" w:cs="DINPro" w:hint="eastAsia"/>
          <w:lang w:eastAsia="zh-CN"/>
        </w:rPr>
      </w:pPr>
      <w:r w:rsidRPr="009E705D">
        <w:rPr>
          <w:rFonts w:ascii="黑体" w:eastAsia="黑体" w:hAnsi="黑体" w:cs="DINPro" w:hint="eastAsia"/>
          <w:lang w:eastAsia="zh-CN"/>
        </w:rPr>
        <w:lastRenderedPageBreak/>
        <w:t>在涂胶应用领域，杜尔展示的天窗涂胶技术和胶料供给系统以其高精度、均匀的涂胶效果和</w:t>
      </w:r>
      <w:r w:rsidRPr="002B71DF">
        <w:rPr>
          <w:rFonts w:ascii="黑体" w:eastAsia="黑体" w:hAnsi="黑体" w:cs="DINPro"/>
          <w:lang w:eastAsia="zh-CN"/>
        </w:rPr>
        <w:t>对材料消耗的严格控制</w:t>
      </w:r>
      <w:r>
        <w:rPr>
          <w:rFonts w:ascii="黑体" w:eastAsia="黑体" w:hAnsi="黑体" w:cs="DINPro" w:hint="eastAsia"/>
          <w:lang w:eastAsia="zh-CN"/>
        </w:rPr>
        <w:t>，</w:t>
      </w:r>
      <w:r w:rsidRPr="009E705D">
        <w:rPr>
          <w:rFonts w:ascii="黑体" w:eastAsia="黑体" w:hAnsi="黑体" w:cs="DINPro" w:hint="eastAsia"/>
          <w:lang w:eastAsia="zh-CN"/>
        </w:rPr>
        <w:t>赢得了与会者的广泛好评。</w:t>
      </w:r>
    </w:p>
    <w:p w14:paraId="24937E3D" w14:textId="77777777" w:rsidR="00C40561" w:rsidRDefault="00C40561" w:rsidP="002B71DF">
      <w:pPr>
        <w:pStyle w:val="Flietext"/>
        <w:rPr>
          <w:rFonts w:ascii="黑体" w:eastAsia="黑体" w:hAnsi="黑体" w:cs="DINPro" w:hint="eastAsia"/>
          <w:b/>
          <w:bCs/>
          <w:color w:val="00468E"/>
          <w:lang w:eastAsia="zh-CN"/>
        </w:rPr>
      </w:pPr>
    </w:p>
    <w:p w14:paraId="193AC2D5" w14:textId="0F64AED3" w:rsidR="002B71DF" w:rsidRPr="002B71DF" w:rsidRDefault="002B71DF" w:rsidP="002B71DF">
      <w:pPr>
        <w:pStyle w:val="Flietext"/>
        <w:rPr>
          <w:b/>
          <w:bCs/>
          <w:color w:val="00468E"/>
          <w:lang w:val="en-US" w:eastAsia="zh-CN"/>
        </w:rPr>
      </w:pPr>
      <w:r w:rsidRPr="002B71DF">
        <w:rPr>
          <w:rFonts w:ascii="黑体" w:eastAsia="黑体" w:hAnsi="黑体" w:cs="DINPro" w:hint="eastAsia"/>
          <w:b/>
          <w:bCs/>
          <w:color w:val="00468E"/>
          <w:lang w:eastAsia="zh-CN"/>
        </w:rPr>
        <w:t>绿色生产的坚定承诺</w:t>
      </w:r>
    </w:p>
    <w:p w14:paraId="68BE6AEB" w14:textId="77777777" w:rsidR="00864ADE" w:rsidRDefault="00864ADE" w:rsidP="00864ADE">
      <w:pPr>
        <w:pStyle w:val="Flietext"/>
        <w:rPr>
          <w:rFonts w:ascii="Microsoft YaHei UI" w:eastAsia="Microsoft YaHei UI" w:hAnsi="Microsoft YaHei UI" w:hint="eastAsia"/>
          <w:color w:val="353535"/>
          <w:sz w:val="21"/>
          <w:szCs w:val="21"/>
          <w:lang w:eastAsia="zh-CN"/>
        </w:rPr>
      </w:pPr>
    </w:p>
    <w:p w14:paraId="6C18B6E0" w14:textId="77777777" w:rsidR="00864ADE" w:rsidRPr="00864ADE" w:rsidRDefault="00864ADE" w:rsidP="00864ADE">
      <w:pPr>
        <w:pStyle w:val="Flietext"/>
        <w:rPr>
          <w:rFonts w:ascii="黑体" w:eastAsia="黑体" w:hAnsi="黑体" w:cs="DINPro" w:hint="eastAsia"/>
          <w:lang w:eastAsia="zh-CN"/>
        </w:rPr>
      </w:pPr>
      <w:r w:rsidRPr="00864ADE">
        <w:rPr>
          <w:rFonts w:ascii="黑体" w:eastAsia="黑体" w:hAnsi="黑体" w:cs="DINPro"/>
          <w:lang w:eastAsia="zh-CN"/>
        </w:rPr>
        <w:t>在客户开放日的最后一天，杜尔侧重于工业废气净化技术、高效减排与节能，展示了在环保领域的核心产品。杜尔清洁技术系统在中国扎根已超过30年，为本土的汽车、印刷、化工、制药、碳纤维等行业提供了上千套类型多样的大气污染控制定制化系统。活动期间，</w:t>
      </w:r>
      <w:r w:rsidRPr="00864ADE">
        <w:rPr>
          <w:rFonts w:ascii="DINPro" w:eastAsia="黑体" w:hAnsi="DINPro" w:cs="DINPro"/>
          <w:lang w:eastAsia="zh-CN"/>
        </w:rPr>
        <w:t>Oxi.</w:t>
      </w:r>
      <w:r w:rsidRPr="00864ADE">
        <w:rPr>
          <w:rFonts w:ascii="DINPro" w:eastAsia="黑体" w:hAnsi="DINPro" w:cs="DINPro"/>
          <w:b/>
          <w:bCs/>
          <w:lang w:eastAsia="zh-CN"/>
        </w:rPr>
        <w:t>X</w:t>
      </w:r>
      <w:r w:rsidRPr="00864ADE">
        <w:rPr>
          <w:rFonts w:ascii="DINPro" w:eastAsia="黑体" w:hAnsi="DINPro" w:cs="DINPro"/>
          <w:lang w:eastAsia="zh-CN"/>
        </w:rPr>
        <w:t xml:space="preserve"> RV</w:t>
      </w:r>
      <w:r w:rsidRPr="00864ADE">
        <w:rPr>
          <w:rFonts w:ascii="DINPro" w:eastAsia="黑体" w:hAnsi="DINPro" w:cs="DINPro"/>
          <w:lang w:eastAsia="zh-CN"/>
        </w:rPr>
        <w:t>（电</w:t>
      </w:r>
      <w:r w:rsidRPr="00864ADE">
        <w:rPr>
          <w:rFonts w:ascii="DINPro" w:eastAsia="黑体" w:hAnsi="DINPro" w:cs="DINPro"/>
          <w:lang w:eastAsia="zh-CN"/>
        </w:rPr>
        <w:t>RTO</w:t>
      </w:r>
      <w:r w:rsidRPr="00864ADE">
        <w:rPr>
          <w:rFonts w:ascii="DINPro" w:eastAsia="黑体" w:hAnsi="DINPro" w:cs="DINPro"/>
          <w:lang w:eastAsia="zh-CN"/>
        </w:rPr>
        <w:t>）</w:t>
      </w:r>
      <w:r w:rsidRPr="00864ADE">
        <w:rPr>
          <w:rFonts w:ascii="黑体" w:eastAsia="黑体" w:hAnsi="黑体" w:cs="DINPro"/>
          <w:lang w:eastAsia="zh-CN"/>
        </w:rPr>
        <w:t>、</w:t>
      </w:r>
      <w:r w:rsidRPr="00864ADE">
        <w:rPr>
          <w:rFonts w:ascii="DINPro" w:eastAsia="黑体" w:hAnsi="DINPro" w:cs="DINPro"/>
          <w:lang w:eastAsia="zh-CN"/>
        </w:rPr>
        <w:t>Oxi</w:t>
      </w:r>
      <w:r w:rsidRPr="00864ADE">
        <w:rPr>
          <w:rFonts w:ascii="DINPro" w:eastAsia="黑体" w:hAnsi="DINPro" w:cs="DINPro"/>
          <w:b/>
          <w:bCs/>
          <w:lang w:eastAsia="zh-CN"/>
        </w:rPr>
        <w:t>.X</w:t>
      </w:r>
      <w:r w:rsidRPr="00864ADE">
        <w:rPr>
          <w:rFonts w:ascii="DINPro" w:eastAsia="黑体" w:hAnsi="DINPro" w:cs="DINPro"/>
          <w:lang w:eastAsia="zh-CN"/>
        </w:rPr>
        <w:t xml:space="preserve"> TR</w:t>
      </w:r>
      <w:r w:rsidRPr="00864ADE">
        <w:rPr>
          <w:rFonts w:ascii="DINPro" w:eastAsia="黑体" w:hAnsi="DINPro" w:cs="DINPro"/>
          <w:lang w:eastAsia="zh-CN"/>
        </w:rPr>
        <w:t>（</w:t>
      </w:r>
      <w:r w:rsidRPr="00864ADE">
        <w:rPr>
          <w:rFonts w:ascii="DINPro" w:eastAsia="黑体" w:hAnsi="DINPro" w:cs="DINPro"/>
          <w:lang w:eastAsia="zh-CN"/>
        </w:rPr>
        <w:t>TAR</w:t>
      </w:r>
      <w:r w:rsidRPr="00864ADE">
        <w:rPr>
          <w:rFonts w:ascii="DINPro" w:eastAsia="黑体" w:hAnsi="DINPro" w:cs="DINPro"/>
          <w:lang w:eastAsia="zh-CN"/>
        </w:rPr>
        <w:t>）</w:t>
      </w:r>
      <w:r w:rsidRPr="00864ADE">
        <w:rPr>
          <w:rFonts w:ascii="黑体" w:eastAsia="黑体" w:hAnsi="黑体" w:cs="DINPro"/>
          <w:lang w:eastAsia="zh-CN"/>
        </w:rPr>
        <w:t>等实物产品的亮相，吸引了广泛关注。其中，</w:t>
      </w:r>
      <w:r w:rsidRPr="00864ADE">
        <w:rPr>
          <w:rFonts w:ascii="DINPro" w:eastAsia="黑体" w:hAnsi="DINPro" w:cs="DINPro"/>
          <w:lang w:eastAsia="zh-CN"/>
        </w:rPr>
        <w:t>Oxi</w:t>
      </w:r>
      <w:r w:rsidRPr="00864ADE">
        <w:rPr>
          <w:rFonts w:ascii="DINPro" w:eastAsia="黑体" w:hAnsi="DINPro" w:cs="DINPro"/>
          <w:b/>
          <w:bCs/>
          <w:lang w:eastAsia="zh-CN"/>
        </w:rPr>
        <w:t>.X</w:t>
      </w:r>
      <w:r w:rsidRPr="00864ADE">
        <w:rPr>
          <w:rFonts w:ascii="DINPro" w:eastAsia="黑体" w:hAnsi="DINPro" w:cs="DINPro"/>
          <w:lang w:eastAsia="zh-CN"/>
        </w:rPr>
        <w:t xml:space="preserve"> RV</w:t>
      </w:r>
      <w:r w:rsidRPr="00864ADE">
        <w:rPr>
          <w:rFonts w:ascii="黑体" w:eastAsia="黑体" w:hAnsi="黑体" w:cs="DINPro"/>
          <w:lang w:eastAsia="zh-CN"/>
        </w:rPr>
        <w:t>以先进的无焰氧化技术，实现了废气的高效净化，为工业生产提供了一种碳中和的解决方案。</w:t>
      </w:r>
    </w:p>
    <w:p w14:paraId="0361C574" w14:textId="77777777" w:rsidR="00042674" w:rsidRDefault="00042674" w:rsidP="00042674">
      <w:pPr>
        <w:pStyle w:val="Flietext"/>
        <w:rPr>
          <w:lang w:val="en-US" w:eastAsia="zh-CN"/>
        </w:rPr>
      </w:pPr>
    </w:p>
    <w:p w14:paraId="143EA810" w14:textId="36CE2C25" w:rsidR="00800EC6" w:rsidRDefault="00800EC6" w:rsidP="00800EC6">
      <w:pPr>
        <w:pStyle w:val="Flietext"/>
        <w:rPr>
          <w:rFonts w:ascii="黑体" w:eastAsia="黑体" w:hAnsi="黑体" w:cs="DINPro" w:hint="eastAsia"/>
          <w:lang w:eastAsia="zh-CN"/>
        </w:rPr>
      </w:pPr>
      <w:r w:rsidRPr="00E64A2A">
        <w:rPr>
          <w:rFonts w:ascii="黑体" w:eastAsia="黑体" w:hAnsi="黑体" w:cs="DINPro" w:hint="eastAsia"/>
          <w:lang w:eastAsia="zh-CN"/>
        </w:rPr>
        <w:t>2024年的杜尔中国开放日活动，吸引了来自中国</w:t>
      </w:r>
      <w:r>
        <w:rPr>
          <w:rFonts w:ascii="黑体" w:eastAsia="黑体" w:hAnsi="黑体" w:cs="DINPro" w:hint="eastAsia"/>
          <w:lang w:eastAsia="zh-CN"/>
        </w:rPr>
        <w:t>、</w:t>
      </w:r>
      <w:r w:rsidRPr="00E64A2A">
        <w:rPr>
          <w:rFonts w:ascii="黑体" w:eastAsia="黑体" w:hAnsi="黑体" w:cs="DINPro" w:hint="eastAsia"/>
          <w:lang w:eastAsia="zh-CN"/>
        </w:rPr>
        <w:t>东南亚</w:t>
      </w:r>
      <w:r>
        <w:rPr>
          <w:rFonts w:ascii="黑体" w:eastAsia="黑体" w:hAnsi="黑体" w:cs="DINPro" w:hint="eastAsia"/>
          <w:lang w:eastAsia="zh-CN"/>
        </w:rPr>
        <w:t>、韩国和日本</w:t>
      </w:r>
      <w:r w:rsidRPr="00E64A2A">
        <w:rPr>
          <w:rFonts w:ascii="黑体" w:eastAsia="黑体" w:hAnsi="黑体" w:cs="DINPro" w:hint="eastAsia"/>
          <w:lang w:eastAsia="zh-CN"/>
        </w:rPr>
        <w:t>超过</w:t>
      </w:r>
      <w:r w:rsidR="008E3699">
        <w:rPr>
          <w:rFonts w:hint="eastAsia"/>
          <w:lang w:val="en-US" w:eastAsia="zh-CN"/>
        </w:rPr>
        <w:t>700</w:t>
      </w:r>
      <w:r w:rsidRPr="002B71DF">
        <w:rPr>
          <w:rFonts w:ascii="黑体" w:eastAsia="黑体" w:hAnsi="黑体" w:cs="DINPro" w:hint="eastAsia"/>
          <w:lang w:eastAsia="zh-CN"/>
        </w:rPr>
        <w:t>位</w:t>
      </w:r>
      <w:r w:rsidRPr="00E64A2A">
        <w:rPr>
          <w:rFonts w:ascii="黑体" w:eastAsia="黑体" w:hAnsi="黑体" w:cs="DINPro" w:hint="eastAsia"/>
          <w:lang w:eastAsia="zh-CN"/>
        </w:rPr>
        <w:t>客户、合作伙伴以及媒体代表的参与</w:t>
      </w:r>
      <w:r>
        <w:rPr>
          <w:rFonts w:ascii="黑体" w:eastAsia="黑体" w:hAnsi="黑体" w:cs="DINPro" w:hint="eastAsia"/>
          <w:lang w:eastAsia="zh-CN"/>
        </w:rPr>
        <w:t>。</w:t>
      </w:r>
      <w:r w:rsidRPr="002B71DF">
        <w:rPr>
          <w:rFonts w:ascii="黑体" w:eastAsia="黑体" w:hAnsi="黑体" w:cs="DINPro"/>
          <w:lang w:eastAsia="zh-CN"/>
        </w:rPr>
        <w:t>通</w:t>
      </w:r>
      <w:r w:rsidRPr="002B71DF">
        <w:rPr>
          <w:rFonts w:ascii="黑体" w:eastAsia="黑体" w:hAnsi="黑体" w:cs="DINPro" w:hint="eastAsia"/>
          <w:lang w:eastAsia="zh-CN"/>
        </w:rPr>
        <w:t>过深入介绍、动态演示和面对面交流，</w:t>
      </w:r>
      <w:r>
        <w:rPr>
          <w:rFonts w:ascii="黑体" w:eastAsia="黑体" w:hAnsi="黑体" w:cs="DINPro" w:hint="eastAsia"/>
          <w:lang w:eastAsia="zh-CN"/>
        </w:rPr>
        <w:t>帮助</w:t>
      </w:r>
      <w:r w:rsidRPr="002B71DF">
        <w:rPr>
          <w:rFonts w:ascii="黑体" w:eastAsia="黑体" w:hAnsi="黑体" w:cs="DINPro" w:hint="eastAsia"/>
          <w:lang w:eastAsia="zh-CN"/>
        </w:rPr>
        <w:t>与会人员</w:t>
      </w:r>
      <w:r w:rsidRPr="00E64A2A">
        <w:rPr>
          <w:rFonts w:ascii="黑体" w:eastAsia="黑体" w:hAnsi="黑体" w:cs="DINPro" w:hint="eastAsia"/>
          <w:lang w:eastAsia="zh-CN"/>
        </w:rPr>
        <w:t>对杜尔的尖端技术</w:t>
      </w:r>
      <w:r>
        <w:rPr>
          <w:rFonts w:ascii="黑体" w:eastAsia="黑体" w:hAnsi="黑体" w:cs="DINPro" w:hint="eastAsia"/>
          <w:lang w:eastAsia="zh-CN"/>
        </w:rPr>
        <w:t>产品</w:t>
      </w:r>
      <w:r w:rsidRPr="00E64A2A">
        <w:rPr>
          <w:rFonts w:ascii="黑体" w:eastAsia="黑体" w:hAnsi="黑体" w:cs="DINPro" w:hint="eastAsia"/>
          <w:lang w:eastAsia="zh-CN"/>
        </w:rPr>
        <w:t>与创新</w:t>
      </w:r>
      <w:r>
        <w:rPr>
          <w:rFonts w:ascii="黑体" w:eastAsia="黑体" w:hAnsi="黑体" w:cs="DINPro" w:hint="eastAsia"/>
          <w:lang w:eastAsia="zh-CN"/>
        </w:rPr>
        <w:t>精神进行</w:t>
      </w:r>
      <w:r w:rsidRPr="00E64A2A">
        <w:rPr>
          <w:rFonts w:ascii="黑体" w:eastAsia="黑体" w:hAnsi="黑体" w:cs="DINPro" w:hint="eastAsia"/>
          <w:lang w:eastAsia="zh-CN"/>
        </w:rPr>
        <w:t>更深刻的理解。</w:t>
      </w:r>
    </w:p>
    <w:p w14:paraId="6F6B0B29" w14:textId="77777777" w:rsidR="007772A8" w:rsidRDefault="007772A8" w:rsidP="00042674">
      <w:pPr>
        <w:pStyle w:val="Flietext"/>
        <w:rPr>
          <w:lang w:val="en-US" w:eastAsia="zh-CN"/>
        </w:rPr>
      </w:pPr>
    </w:p>
    <w:p w14:paraId="7774955A" w14:textId="5D4693A9" w:rsidR="0022250D" w:rsidRPr="0043189E" w:rsidRDefault="00800EC6" w:rsidP="00C40561">
      <w:pPr>
        <w:spacing w:line="276" w:lineRule="auto"/>
        <w:rPr>
          <w:lang w:val="en-US" w:eastAsia="zh-CN"/>
        </w:rPr>
      </w:pPr>
      <w:r>
        <w:rPr>
          <w:rFonts w:ascii="黑体" w:eastAsia="黑体" w:hAnsi="黑体" w:cs="DINPro" w:hint="eastAsia"/>
          <w:lang w:eastAsia="zh-CN"/>
        </w:rPr>
        <w:t>自</w:t>
      </w:r>
      <w:r w:rsidRPr="002B71DF">
        <w:rPr>
          <w:rFonts w:ascii="黑体" w:eastAsia="黑体" w:hAnsi="黑体" w:cs="DINPro"/>
          <w:lang w:eastAsia="zh-CN"/>
        </w:rPr>
        <w:t>1983年</w:t>
      </w:r>
      <w:r w:rsidRPr="002B71DF">
        <w:rPr>
          <w:rFonts w:ascii="黑体" w:eastAsia="黑体" w:hAnsi="黑体" w:cs="DINPro" w:hint="eastAsia"/>
          <w:lang w:eastAsia="zh-CN"/>
        </w:rPr>
        <w:t>杜尔</w:t>
      </w:r>
      <w:r w:rsidRPr="002B71DF">
        <w:rPr>
          <w:rFonts w:ascii="黑体" w:eastAsia="黑体" w:hAnsi="黑体" w:cs="DINPro"/>
          <w:lang w:eastAsia="zh-CN"/>
        </w:rPr>
        <w:t>在上海为大众汽车交付首个烘房项目</w:t>
      </w:r>
      <w:r>
        <w:rPr>
          <w:rFonts w:ascii="黑体" w:eastAsia="黑体" w:hAnsi="黑体" w:cs="DINPro" w:hint="eastAsia"/>
          <w:lang w:eastAsia="zh-CN"/>
        </w:rPr>
        <w:t>以来</w:t>
      </w:r>
      <w:r w:rsidRPr="002B71DF">
        <w:rPr>
          <w:rFonts w:ascii="黑体" w:eastAsia="黑体" w:hAnsi="黑体" w:cs="DINPro" w:hint="eastAsia"/>
          <w:lang w:eastAsia="zh-CN"/>
        </w:rPr>
        <w:t>，</w:t>
      </w:r>
      <w:r w:rsidRPr="002B71DF">
        <w:rPr>
          <w:rFonts w:ascii="黑体" w:eastAsia="黑体" w:hAnsi="黑体" w:cs="DINPro"/>
          <w:lang w:eastAsia="zh-CN"/>
        </w:rPr>
        <w:t>凭借对创新的不懈追求、丰富的现场经验及卓越的项目执行力，</w:t>
      </w:r>
      <w:r w:rsidRPr="00100D4B">
        <w:rPr>
          <w:rFonts w:ascii="黑体" w:eastAsia="黑体" w:hAnsi="黑体" w:cs="DINPro"/>
          <w:lang w:eastAsia="zh-CN"/>
        </w:rPr>
        <w:t>为中国汽车行业</w:t>
      </w:r>
      <w:r w:rsidRPr="00E64A2A">
        <w:rPr>
          <w:rFonts w:ascii="黑体" w:eastAsia="黑体" w:hAnsi="黑体" w:cs="DINPro" w:hint="eastAsia"/>
          <w:lang w:eastAsia="zh-CN"/>
        </w:rPr>
        <w:t>引入</w:t>
      </w:r>
      <w:r w:rsidRPr="00100D4B">
        <w:rPr>
          <w:rFonts w:ascii="黑体" w:eastAsia="黑体" w:hAnsi="黑体" w:cs="DINPro" w:hint="eastAsia"/>
          <w:lang w:eastAsia="zh-CN"/>
        </w:rPr>
        <w:t>了</w:t>
      </w:r>
      <w:r w:rsidRPr="00100D4B">
        <w:rPr>
          <w:rFonts w:ascii="黑体" w:eastAsia="黑体" w:hAnsi="黑体" w:cs="DINPro"/>
          <w:lang w:eastAsia="zh-CN"/>
        </w:rPr>
        <w:t>新的视角和思维</w:t>
      </w:r>
      <w:r>
        <w:rPr>
          <w:rFonts w:ascii="黑体" w:eastAsia="黑体" w:hAnsi="黑体" w:cs="DINPro" w:hint="eastAsia"/>
          <w:lang w:eastAsia="zh-CN"/>
        </w:rPr>
        <w:t>方式</w:t>
      </w:r>
      <w:r w:rsidRPr="00100D4B">
        <w:rPr>
          <w:rFonts w:ascii="黑体" w:eastAsia="黑体" w:hAnsi="黑体" w:cs="DINPro"/>
          <w:lang w:eastAsia="zh-CN"/>
        </w:rPr>
        <w:t>，带来了</w:t>
      </w:r>
      <w:r w:rsidRPr="00100D4B">
        <w:rPr>
          <w:rFonts w:ascii="黑体" w:eastAsia="黑体" w:hAnsi="黑体" w:cs="DINPro" w:hint="eastAsia"/>
          <w:lang w:eastAsia="zh-CN"/>
        </w:rPr>
        <w:t>更多</w:t>
      </w:r>
      <w:r w:rsidRPr="00100D4B">
        <w:rPr>
          <w:rFonts w:ascii="黑体" w:eastAsia="黑体" w:hAnsi="黑体" w:cs="DINPro"/>
          <w:lang w:eastAsia="zh-CN"/>
        </w:rPr>
        <w:t>发展路径和可能性</w:t>
      </w:r>
      <w:r>
        <w:rPr>
          <w:rFonts w:ascii="黑体" w:eastAsia="黑体" w:hAnsi="黑体" w:cs="DINPro" w:hint="eastAsia"/>
          <w:lang w:eastAsia="zh-CN"/>
        </w:rPr>
        <w:t>。</w:t>
      </w:r>
    </w:p>
    <w:p w14:paraId="5E503DAC" w14:textId="77777777" w:rsidR="002B71DF" w:rsidRPr="0022250D" w:rsidRDefault="002B71DF" w:rsidP="002B71DF">
      <w:pPr>
        <w:pStyle w:val="Flietext"/>
        <w:rPr>
          <w:lang w:val="en-US" w:eastAsia="zh-CN"/>
        </w:rPr>
      </w:pPr>
    </w:p>
    <w:p w14:paraId="475AEB1E" w14:textId="4F75BC4E" w:rsidR="002B71DF" w:rsidRPr="00031A2D" w:rsidRDefault="00800EC6" w:rsidP="002B71DF">
      <w:pPr>
        <w:pStyle w:val="Flietext"/>
        <w:rPr>
          <w:rFonts w:ascii="黑体" w:eastAsia="黑体" w:hAnsi="黑体" w:cs="DINPro" w:hint="eastAsia"/>
          <w:lang w:eastAsia="zh-CN"/>
        </w:rPr>
      </w:pPr>
      <w:r w:rsidRPr="00EF4BC4">
        <w:rPr>
          <w:rFonts w:ascii="黑体" w:eastAsia="黑体" w:hAnsi="黑体" w:cs="DINPro" w:hint="eastAsia"/>
          <w:color w:val="333333"/>
          <w:sz w:val="21"/>
          <w:szCs w:val="21"/>
          <w:shd w:val="clear" w:color="auto" w:fill="FFFFFF"/>
          <w:lang w:eastAsia="zh-CN"/>
        </w:rPr>
        <w:t>展望未来</w:t>
      </w:r>
      <w:r w:rsidRPr="00031A2D">
        <w:rPr>
          <w:rFonts w:ascii="黑体" w:eastAsia="黑体" w:hAnsi="黑体" w:cs="DINPro" w:hint="eastAsia"/>
          <w:lang w:eastAsia="zh-CN"/>
        </w:rPr>
        <w:t>，</w:t>
      </w:r>
      <w:r w:rsidRPr="00E327D5">
        <w:rPr>
          <w:rFonts w:ascii="黑体" w:eastAsia="黑体" w:hAnsi="黑体" w:hint="eastAsia"/>
          <w:lang w:eastAsia="zh-CN"/>
        </w:rPr>
        <w:t>杜尔期待与合作伙伴继续携手，共同迎接更多的</w:t>
      </w:r>
      <w:r>
        <w:rPr>
          <w:rFonts w:ascii="黑体" w:eastAsia="黑体" w:hAnsi="黑体" w:hint="eastAsia"/>
          <w:lang w:eastAsia="zh-CN"/>
        </w:rPr>
        <w:t>机遇</w:t>
      </w:r>
      <w:r w:rsidRPr="00E327D5">
        <w:rPr>
          <w:rFonts w:ascii="黑体" w:eastAsia="黑体" w:hAnsi="黑体" w:hint="eastAsia"/>
          <w:lang w:eastAsia="zh-CN"/>
        </w:rPr>
        <w:t>和</w:t>
      </w:r>
      <w:r>
        <w:rPr>
          <w:rFonts w:ascii="黑体" w:eastAsia="黑体" w:hAnsi="黑体" w:hint="eastAsia"/>
          <w:lang w:eastAsia="zh-CN"/>
        </w:rPr>
        <w:t>挑战！</w:t>
      </w:r>
      <w:r w:rsidR="002B71DF" w:rsidRPr="00EF4BC4">
        <w:rPr>
          <w:rFonts w:ascii="黑体" w:eastAsia="黑体" w:hAnsi="黑体" w:cs="DINPro" w:hint="eastAsia"/>
          <w:color w:val="333333"/>
          <w:sz w:val="21"/>
          <w:szCs w:val="21"/>
          <w:shd w:val="clear" w:color="auto" w:fill="FFFFFF"/>
          <w:lang w:eastAsia="zh-CN"/>
        </w:rPr>
        <w:br/>
      </w:r>
    </w:p>
    <w:p w14:paraId="7CB872BA" w14:textId="77777777" w:rsidR="002B71DF" w:rsidRPr="00E327D5" w:rsidRDefault="002B71DF" w:rsidP="002B71DF">
      <w:pPr>
        <w:pStyle w:val="Flietext"/>
        <w:rPr>
          <w:rFonts w:ascii="黑体" w:eastAsia="黑体" w:hAnsi="黑体" w:hint="eastAsia"/>
          <w:lang w:eastAsia="zh-CN"/>
        </w:rPr>
      </w:pPr>
      <w:r w:rsidRPr="00E327D5">
        <w:rPr>
          <w:rFonts w:ascii="黑体" w:eastAsia="黑体" w:hAnsi="黑体" w:hint="eastAsia"/>
          <w:lang w:eastAsia="zh-CN"/>
        </w:rPr>
        <w:t>创新精神致未来！</w:t>
      </w:r>
    </w:p>
    <w:p w14:paraId="38536357" w14:textId="77777777" w:rsidR="002B71DF" w:rsidRPr="002B71DF" w:rsidRDefault="002B71DF" w:rsidP="002B71DF">
      <w:pPr>
        <w:spacing w:line="276" w:lineRule="auto"/>
        <w:rPr>
          <w:rFonts w:ascii="黑体" w:eastAsia="黑体" w:hAnsi="黑体" w:cs="DINPro" w:hint="eastAsia"/>
          <w:lang w:eastAsia="zh-CN"/>
        </w:rPr>
      </w:pPr>
    </w:p>
    <w:p w14:paraId="213C051D" w14:textId="77777777" w:rsidR="00AF4F8B" w:rsidRPr="002B71DF" w:rsidRDefault="00AF4F8B" w:rsidP="00FA2184">
      <w:pPr>
        <w:pStyle w:val="Flietext"/>
        <w:rPr>
          <w:lang w:eastAsia="zh-CN"/>
        </w:rPr>
      </w:pPr>
    </w:p>
    <w:p w14:paraId="5B177CB6" w14:textId="77777777" w:rsidR="00800EC6" w:rsidRDefault="00800EC6" w:rsidP="002A2BD5">
      <w:pPr>
        <w:pStyle w:val="Flietext"/>
        <w:spacing w:line="240" w:lineRule="auto"/>
        <w:rPr>
          <w:rFonts w:ascii="黑体" w:eastAsia="黑体" w:hAnsi="黑体" w:hint="eastAsia"/>
          <w:sz w:val="18"/>
          <w:szCs w:val="18"/>
          <w:lang w:eastAsia="zh-CN"/>
        </w:rPr>
      </w:pPr>
    </w:p>
    <w:p w14:paraId="7310438B" w14:textId="77777777" w:rsidR="00C40561" w:rsidRDefault="00C40561">
      <w:pPr>
        <w:tabs>
          <w:tab w:val="clear" w:pos="3572"/>
        </w:tabs>
        <w:spacing w:line="240" w:lineRule="auto"/>
        <w:rPr>
          <w:rFonts w:ascii="黑体" w:eastAsia="黑体" w:hAnsi="黑体" w:hint="eastAsia"/>
          <w:b/>
          <w:bCs/>
          <w:sz w:val="18"/>
          <w:szCs w:val="18"/>
          <w:lang w:eastAsia="zh-CN"/>
        </w:rPr>
      </w:pPr>
      <w:bookmarkStart w:id="3" w:name="_Hlk181121144"/>
      <w:r>
        <w:rPr>
          <w:rFonts w:ascii="黑体" w:eastAsia="黑体" w:hAnsi="黑体" w:hint="eastAsia"/>
          <w:b/>
          <w:bCs/>
          <w:sz w:val="18"/>
          <w:szCs w:val="18"/>
          <w:lang w:eastAsia="zh-CN"/>
        </w:rPr>
        <w:br w:type="page"/>
      </w:r>
    </w:p>
    <w:p w14:paraId="66AE9FC1" w14:textId="5AAB0C24" w:rsidR="00C8052F" w:rsidRPr="00C8052F" w:rsidRDefault="00C8052F">
      <w:pPr>
        <w:tabs>
          <w:tab w:val="clear" w:pos="3572"/>
        </w:tabs>
        <w:spacing w:line="240" w:lineRule="auto"/>
        <w:rPr>
          <w:rFonts w:ascii="黑体" w:eastAsia="黑体" w:hAnsi="黑体" w:hint="eastAsia"/>
          <w:b/>
          <w:bCs/>
          <w:sz w:val="24"/>
          <w:lang w:eastAsia="zh-CN"/>
        </w:rPr>
      </w:pPr>
      <w:r w:rsidRPr="00C8052F">
        <w:rPr>
          <w:rFonts w:ascii="黑体" w:eastAsia="黑体" w:hAnsi="黑体" w:hint="eastAsia"/>
          <w:b/>
          <w:bCs/>
          <w:sz w:val="24"/>
          <w:lang w:eastAsia="zh-CN"/>
        </w:rPr>
        <w:lastRenderedPageBreak/>
        <w:t>图片</w:t>
      </w:r>
    </w:p>
    <w:p w14:paraId="6C15B364" w14:textId="5E4BE42F" w:rsidR="00C8052F" w:rsidRPr="00E039F8" w:rsidRDefault="00E039F8">
      <w:pPr>
        <w:tabs>
          <w:tab w:val="clear" w:pos="3572"/>
        </w:tabs>
        <w:spacing w:line="240" w:lineRule="auto"/>
        <w:rPr>
          <w:rFonts w:ascii="黑体" w:eastAsia="黑体" w:hAnsi="黑体" w:hint="eastAsia"/>
          <w:b/>
          <w:bCs/>
          <w:sz w:val="18"/>
          <w:szCs w:val="18"/>
          <w:lang w:val="en-US" w:eastAsia="zh-CN"/>
        </w:rPr>
      </w:pPr>
      <w:r w:rsidRPr="00E039F8">
        <w:rPr>
          <w:rFonts w:ascii="黑体" w:eastAsia="黑体" w:hAnsi="黑体" w:hint="eastAsia"/>
          <w:b/>
          <w:bCs/>
          <w:noProof/>
          <w:sz w:val="18"/>
          <w:szCs w:val="18"/>
          <w:lang w:val="en-US" w:eastAsia="zh-CN"/>
        </w:rPr>
        <w:drawing>
          <wp:inline distT="0" distB="0" distL="0" distR="0" wp14:anchorId="2C45EA00" wp14:editId="34AAC15F">
            <wp:extent cx="4928235" cy="3285490"/>
            <wp:effectExtent l="0" t="0" r="5715" b="0"/>
            <wp:docPr id="20938498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28235" cy="3285490"/>
                    </a:xfrm>
                    <a:prstGeom prst="rect">
                      <a:avLst/>
                    </a:prstGeom>
                    <a:noFill/>
                    <a:ln>
                      <a:noFill/>
                    </a:ln>
                  </pic:spPr>
                </pic:pic>
              </a:graphicData>
            </a:graphic>
          </wp:inline>
        </w:drawing>
      </w:r>
    </w:p>
    <w:p w14:paraId="23281169" w14:textId="48A020CF" w:rsidR="0071652B" w:rsidRDefault="00C8052F">
      <w:pPr>
        <w:tabs>
          <w:tab w:val="clear" w:pos="3572"/>
        </w:tabs>
        <w:spacing w:line="240" w:lineRule="auto"/>
        <w:rPr>
          <w:rFonts w:ascii="黑体" w:eastAsia="黑体" w:hAnsi="黑体" w:cs="DINPro" w:hint="eastAsia"/>
          <w:lang w:eastAsia="zh-CN"/>
        </w:rPr>
      </w:pPr>
      <w:r w:rsidRPr="002261E0">
        <w:rPr>
          <w:rFonts w:ascii="黑体" w:eastAsia="黑体" w:hAnsi="黑体" w:cs="DINPro" w:hint="eastAsia"/>
          <w:lang w:eastAsia="zh-CN"/>
        </w:rPr>
        <w:t>图1：</w:t>
      </w:r>
      <w:r w:rsidR="002261E0" w:rsidRPr="00100D4B">
        <w:rPr>
          <w:rFonts w:ascii="黑体" w:eastAsia="黑体" w:hAnsi="黑体" w:cs="DINPro" w:hint="eastAsia"/>
          <w:lang w:eastAsia="zh-CN"/>
        </w:rPr>
        <w:t>杜尔中国首席执行官</w:t>
      </w:r>
      <w:r w:rsidR="002261E0" w:rsidRPr="002261E0">
        <w:rPr>
          <w:rFonts w:hint="eastAsia"/>
          <w:lang w:eastAsia="zh-CN"/>
        </w:rPr>
        <w:t xml:space="preserve"> </w:t>
      </w:r>
      <w:r w:rsidR="002261E0" w:rsidRPr="002261E0">
        <w:rPr>
          <w:lang w:eastAsia="zh-CN"/>
        </w:rPr>
        <w:t>Michael Baitinger</w:t>
      </w:r>
      <w:r w:rsidR="002261E0" w:rsidRPr="002261E0">
        <w:rPr>
          <w:rFonts w:ascii="黑体" w:eastAsia="黑体" w:hAnsi="黑体" w:cs="DINPro" w:hint="eastAsia"/>
          <w:lang w:eastAsia="zh-CN"/>
        </w:rPr>
        <w:t>在客户开放日发布欢迎演讲。</w:t>
      </w:r>
    </w:p>
    <w:p w14:paraId="2A02E598" w14:textId="77777777" w:rsidR="0071652B" w:rsidRDefault="0071652B">
      <w:pPr>
        <w:tabs>
          <w:tab w:val="clear" w:pos="3572"/>
        </w:tabs>
        <w:spacing w:line="240" w:lineRule="auto"/>
        <w:rPr>
          <w:rFonts w:ascii="黑体" w:eastAsia="黑体" w:hAnsi="黑体" w:cs="DINPro" w:hint="eastAsia"/>
          <w:lang w:eastAsia="zh-CN"/>
        </w:rPr>
      </w:pPr>
    </w:p>
    <w:p w14:paraId="7A2C3984" w14:textId="4B3C55DF" w:rsidR="00E039F8" w:rsidRPr="00E039F8" w:rsidRDefault="00E039F8" w:rsidP="00E039F8">
      <w:pPr>
        <w:tabs>
          <w:tab w:val="clear" w:pos="3572"/>
        </w:tabs>
        <w:spacing w:line="240" w:lineRule="auto"/>
        <w:rPr>
          <w:rFonts w:ascii="黑体" w:eastAsia="黑体" w:hAnsi="黑体" w:cs="DINPro" w:hint="eastAsia"/>
          <w:lang w:val="en-US" w:eastAsia="zh-CN"/>
        </w:rPr>
      </w:pPr>
      <w:r w:rsidRPr="00E039F8">
        <w:rPr>
          <w:rFonts w:ascii="黑体" w:eastAsia="黑体" w:hAnsi="黑体" w:cs="DINPro" w:hint="eastAsia"/>
          <w:noProof/>
          <w:lang w:val="en-US" w:eastAsia="zh-CN"/>
        </w:rPr>
        <w:drawing>
          <wp:inline distT="0" distB="0" distL="0" distR="0" wp14:anchorId="4D9221EC" wp14:editId="37B9B996">
            <wp:extent cx="4928235" cy="3285490"/>
            <wp:effectExtent l="0" t="0" r="5715" b="0"/>
            <wp:docPr id="13241430" name="图片 9" descr="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430" name="图片 9" descr="工程绘图&#10;&#10;描述已自动生成"/>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28235" cy="3285490"/>
                    </a:xfrm>
                    <a:prstGeom prst="rect">
                      <a:avLst/>
                    </a:prstGeom>
                    <a:noFill/>
                    <a:ln>
                      <a:noFill/>
                    </a:ln>
                  </pic:spPr>
                </pic:pic>
              </a:graphicData>
            </a:graphic>
          </wp:inline>
        </w:drawing>
      </w:r>
    </w:p>
    <w:p w14:paraId="4BFE14BA" w14:textId="77777777" w:rsidR="0071652B" w:rsidRDefault="0071652B">
      <w:pPr>
        <w:tabs>
          <w:tab w:val="clear" w:pos="3572"/>
        </w:tabs>
        <w:spacing w:line="240" w:lineRule="auto"/>
        <w:rPr>
          <w:rFonts w:ascii="黑体" w:eastAsia="黑体" w:hAnsi="黑体" w:cs="DINPro" w:hint="eastAsia"/>
          <w:lang w:eastAsia="zh-CN"/>
        </w:rPr>
      </w:pPr>
    </w:p>
    <w:p w14:paraId="0A17CEB3" w14:textId="09059EC9" w:rsidR="0071652B" w:rsidRDefault="0071652B" w:rsidP="0071652B">
      <w:pPr>
        <w:tabs>
          <w:tab w:val="clear" w:pos="3572"/>
        </w:tabs>
        <w:spacing w:line="240" w:lineRule="auto"/>
        <w:rPr>
          <w:rFonts w:ascii="黑体" w:eastAsia="黑体" w:hAnsi="黑体" w:cs="DINPro" w:hint="eastAsia"/>
          <w:lang w:val="en-US" w:eastAsia="zh-CN"/>
        </w:rPr>
      </w:pPr>
      <w:r w:rsidRPr="0071652B">
        <w:rPr>
          <w:rFonts w:ascii="黑体" w:eastAsia="黑体" w:hAnsi="黑体" w:cs="DINPro" w:hint="eastAsia"/>
          <w:lang w:val="en-US" w:eastAsia="zh-CN"/>
        </w:rPr>
        <w:lastRenderedPageBreak/>
        <w:t>图</w:t>
      </w:r>
      <w:r w:rsidRPr="0071652B">
        <w:rPr>
          <w:rFonts w:ascii="黑体" w:eastAsia="黑体" w:hAnsi="黑体" w:cs="DINPro"/>
          <w:lang w:val="en-US" w:eastAsia="zh-CN"/>
        </w:rPr>
        <w:t>2</w:t>
      </w:r>
      <w:r w:rsidRPr="0071652B">
        <w:rPr>
          <w:rFonts w:ascii="黑体" w:eastAsia="黑体" w:hAnsi="黑体" w:cs="DINPro" w:hint="eastAsia"/>
          <w:lang w:val="en-US" w:eastAsia="zh-CN"/>
        </w:rPr>
        <w:t>：</w:t>
      </w:r>
      <w:r w:rsidRPr="0071652B">
        <w:rPr>
          <w:b/>
          <w:bCs/>
          <w:lang w:eastAsia="zh-CN"/>
        </w:rPr>
        <w:t>Eco</w:t>
      </w:r>
      <w:r w:rsidRPr="0071652B">
        <w:rPr>
          <w:lang w:eastAsia="zh-CN"/>
        </w:rPr>
        <w:t xml:space="preserve">PaintJet Pro </w:t>
      </w:r>
      <w:r w:rsidRPr="0071652B">
        <w:rPr>
          <w:rFonts w:ascii="黑体" w:eastAsia="黑体" w:hAnsi="黑体" w:cs="DINPro" w:hint="eastAsia"/>
          <w:lang w:val="en-US" w:eastAsia="zh-CN"/>
        </w:rPr>
        <w:t>无过喷技术演示</w:t>
      </w:r>
      <w:r>
        <w:rPr>
          <w:rFonts w:ascii="黑体" w:eastAsia="黑体" w:hAnsi="黑体" w:cs="DINPro" w:hint="eastAsia"/>
          <w:lang w:val="en-US" w:eastAsia="zh-CN"/>
        </w:rPr>
        <w:t>。</w:t>
      </w:r>
    </w:p>
    <w:p w14:paraId="079B958C" w14:textId="77777777" w:rsidR="0071652B" w:rsidRPr="0071652B" w:rsidRDefault="0071652B" w:rsidP="0071652B">
      <w:pPr>
        <w:tabs>
          <w:tab w:val="clear" w:pos="3572"/>
        </w:tabs>
        <w:spacing w:line="240" w:lineRule="auto"/>
        <w:rPr>
          <w:rFonts w:ascii="黑体" w:eastAsia="黑体" w:hAnsi="黑体" w:cs="DINPro" w:hint="eastAsia"/>
          <w:lang w:val="en-US" w:eastAsia="zh-CN"/>
        </w:rPr>
      </w:pPr>
    </w:p>
    <w:p w14:paraId="318AB979" w14:textId="43851C10" w:rsidR="0071652B" w:rsidRDefault="0071652B">
      <w:pPr>
        <w:tabs>
          <w:tab w:val="clear" w:pos="3572"/>
        </w:tabs>
        <w:spacing w:line="240" w:lineRule="auto"/>
        <w:rPr>
          <w:rFonts w:ascii="黑体" w:eastAsia="黑体" w:hAnsi="黑体" w:cs="DINPro" w:hint="eastAsia"/>
          <w:lang w:eastAsia="zh-CN"/>
        </w:rPr>
      </w:pPr>
      <w:r>
        <w:rPr>
          <w:noProof/>
        </w:rPr>
        <w:drawing>
          <wp:inline distT="0" distB="0" distL="0" distR="0" wp14:anchorId="64926761" wp14:editId="7D8B4C51">
            <wp:extent cx="4928235" cy="3286760"/>
            <wp:effectExtent l="0" t="0" r="5715" b="8890"/>
            <wp:docPr id="716520104" name="图片 6" descr="人们在看台上的人在火车旁&#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520104" name="图片 6" descr="人们在看台上的人在火车旁&#10;&#10;低可信度描述已自动生成"/>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28235" cy="3286760"/>
                    </a:xfrm>
                    <a:prstGeom prst="rect">
                      <a:avLst/>
                    </a:prstGeom>
                  </pic:spPr>
                </pic:pic>
              </a:graphicData>
            </a:graphic>
          </wp:inline>
        </w:drawing>
      </w:r>
    </w:p>
    <w:p w14:paraId="54C3D341" w14:textId="73E84ACE" w:rsidR="00E039F8" w:rsidRDefault="00E039F8">
      <w:pPr>
        <w:tabs>
          <w:tab w:val="clear" w:pos="3572"/>
        </w:tabs>
        <w:spacing w:line="240" w:lineRule="auto"/>
        <w:rPr>
          <w:rFonts w:ascii="黑体" w:eastAsia="黑体" w:hAnsi="黑体" w:cs="DINPro"/>
          <w:lang w:eastAsia="zh-CN"/>
        </w:rPr>
      </w:pPr>
      <w:r>
        <w:rPr>
          <w:rFonts w:ascii="黑体" w:eastAsia="黑体" w:hAnsi="黑体" w:cs="DINPro" w:hint="eastAsia"/>
          <w:lang w:eastAsia="zh-CN"/>
        </w:rPr>
        <w:t>图</w:t>
      </w:r>
      <w:r w:rsidR="0071652B">
        <w:rPr>
          <w:rFonts w:ascii="黑体" w:eastAsia="黑体" w:hAnsi="黑体" w:cs="DINPro" w:hint="eastAsia"/>
          <w:lang w:eastAsia="zh-CN"/>
        </w:rPr>
        <w:t>3</w:t>
      </w:r>
      <w:r>
        <w:rPr>
          <w:rFonts w:ascii="黑体" w:eastAsia="黑体" w:hAnsi="黑体" w:cs="DINPro" w:hint="eastAsia"/>
          <w:lang w:eastAsia="zh-CN"/>
        </w:rPr>
        <w:t>：</w:t>
      </w:r>
      <w:r w:rsidRPr="00E039F8">
        <w:rPr>
          <w:lang w:eastAsia="zh-CN"/>
        </w:rPr>
        <w:t>Pro</w:t>
      </w:r>
      <w:r w:rsidRPr="001B6353">
        <w:rPr>
          <w:lang w:eastAsia="zh-CN"/>
        </w:rPr>
        <w:t>Fle</w:t>
      </w:r>
      <w:r w:rsidRPr="00E039F8">
        <w:rPr>
          <w:lang w:eastAsia="zh-CN"/>
        </w:rPr>
        <w:t xml:space="preserve">et </w:t>
      </w:r>
      <w:r w:rsidRPr="00E039F8">
        <w:rPr>
          <w:rFonts w:ascii="黑体" w:eastAsia="黑体" w:hAnsi="黑体" w:cs="DINPro" w:hint="eastAsia"/>
          <w:lang w:eastAsia="zh-CN"/>
        </w:rPr>
        <w:t>产品系列涵盖了各种专为总装车间量身定制的自动引导车</w:t>
      </w:r>
      <w:r w:rsidRPr="00E039F8">
        <w:rPr>
          <w:rFonts w:hint="eastAsia"/>
          <w:lang w:eastAsia="zh-CN"/>
        </w:rPr>
        <w:t>（</w:t>
      </w:r>
      <w:r w:rsidRPr="00E039F8">
        <w:rPr>
          <w:lang w:eastAsia="zh-CN"/>
        </w:rPr>
        <w:t>AGV</w:t>
      </w:r>
      <w:r w:rsidRPr="00E039F8">
        <w:rPr>
          <w:rFonts w:hint="eastAsia"/>
          <w:lang w:eastAsia="zh-CN"/>
        </w:rPr>
        <w:t>）</w:t>
      </w:r>
      <w:r w:rsidRPr="00E039F8">
        <w:rPr>
          <w:rFonts w:ascii="黑体" w:eastAsia="黑体" w:hAnsi="黑体" w:cs="DINPro" w:hint="eastAsia"/>
          <w:lang w:eastAsia="zh-CN"/>
        </w:rPr>
        <w:t>，拥有不同的尺寸和型号，以满足客户的多样化需求。</w:t>
      </w:r>
    </w:p>
    <w:p w14:paraId="02E542D4" w14:textId="77777777" w:rsidR="00E54CD7" w:rsidRPr="00584C22" w:rsidRDefault="00E54CD7">
      <w:pPr>
        <w:tabs>
          <w:tab w:val="clear" w:pos="3572"/>
        </w:tabs>
        <w:spacing w:line="240" w:lineRule="auto"/>
        <w:rPr>
          <w:rFonts w:ascii="黑体" w:eastAsia="黑体" w:hAnsi="黑体" w:cs="DINPro" w:hint="eastAsia"/>
          <w:lang w:eastAsia="zh-CN"/>
        </w:rPr>
      </w:pPr>
    </w:p>
    <w:p w14:paraId="0C7464BC" w14:textId="77777777" w:rsidR="00C8052F" w:rsidRDefault="00C8052F">
      <w:pPr>
        <w:tabs>
          <w:tab w:val="clear" w:pos="3572"/>
        </w:tabs>
        <w:spacing w:line="240" w:lineRule="auto"/>
        <w:rPr>
          <w:rFonts w:ascii="黑体" w:eastAsia="黑体" w:hAnsi="黑体" w:hint="eastAsia"/>
          <w:b/>
          <w:bCs/>
          <w:sz w:val="18"/>
          <w:szCs w:val="18"/>
          <w:lang w:eastAsia="zh-CN"/>
        </w:rPr>
      </w:pPr>
      <w:r>
        <w:rPr>
          <w:noProof/>
          <w:lang w:val="en-US" w:eastAsia="zh-CN"/>
        </w:rPr>
        <w:drawing>
          <wp:inline distT="0" distB="0" distL="0" distR="0" wp14:anchorId="231AA730" wp14:editId="17C8EEB5">
            <wp:extent cx="4925695" cy="2770505"/>
            <wp:effectExtent l="0" t="0" r="8255" b="0"/>
            <wp:docPr id="1071302255" name="Grafik 1" descr="图片包含 室内, 桌子, 照片, 项目&#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302255" name="Grafik 1" descr="图片包含 室内, 桌子, 照片, 项目&#10;&#10;描述已自动生成"/>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4925695" cy="2770505"/>
                    </a:xfrm>
                    <a:prstGeom prst="rect">
                      <a:avLst/>
                    </a:prstGeom>
                    <a:noFill/>
                    <a:ln>
                      <a:noFill/>
                    </a:ln>
                  </pic:spPr>
                </pic:pic>
              </a:graphicData>
            </a:graphic>
          </wp:inline>
        </w:drawing>
      </w:r>
    </w:p>
    <w:p w14:paraId="52252224" w14:textId="0C0E7138" w:rsidR="002C0F16" w:rsidRPr="002C0F16" w:rsidRDefault="00C8052F">
      <w:pPr>
        <w:tabs>
          <w:tab w:val="clear" w:pos="3572"/>
        </w:tabs>
        <w:spacing w:line="240" w:lineRule="auto"/>
        <w:rPr>
          <w:rFonts w:ascii="黑体" w:eastAsia="黑体" w:hAnsi="黑体" w:cs="DINPro" w:hint="eastAsia"/>
          <w:lang w:val="en-US" w:eastAsia="zh-CN"/>
        </w:rPr>
      </w:pPr>
      <w:r w:rsidRPr="002C0F16">
        <w:rPr>
          <w:rFonts w:ascii="黑体" w:eastAsia="黑体" w:hAnsi="黑体" w:cs="DINPro" w:hint="eastAsia"/>
          <w:lang w:eastAsia="zh-CN"/>
        </w:rPr>
        <w:t>图</w:t>
      </w:r>
      <w:r w:rsidR="0071652B">
        <w:rPr>
          <w:rFonts w:ascii="黑体" w:eastAsia="黑体" w:hAnsi="黑体" w:cs="DINPro" w:hint="eastAsia"/>
          <w:lang w:eastAsia="zh-CN"/>
        </w:rPr>
        <w:t>4</w:t>
      </w:r>
      <w:r w:rsidRPr="002C0F16">
        <w:rPr>
          <w:rFonts w:ascii="黑体" w:eastAsia="黑体" w:hAnsi="黑体" w:cs="DINPro" w:hint="eastAsia"/>
          <w:lang w:eastAsia="zh-CN"/>
        </w:rPr>
        <w:t>：</w:t>
      </w:r>
      <w:r w:rsidR="002C0F16" w:rsidRPr="002C0F16">
        <w:rPr>
          <w:rFonts w:ascii="黑体" w:eastAsia="黑体" w:hAnsi="黑体" w:cs="DINPro" w:hint="eastAsia"/>
          <w:lang w:val="en-US" w:eastAsia="zh-CN"/>
        </w:rPr>
        <w:t>杜尔</w:t>
      </w:r>
      <w:r w:rsidR="002C0F16" w:rsidRPr="001B6353">
        <w:rPr>
          <w:lang w:eastAsia="zh-CN"/>
        </w:rPr>
        <w:t>ready2integrate</w:t>
      </w:r>
      <w:r w:rsidR="002C0F16" w:rsidRPr="002C0F16">
        <w:rPr>
          <w:rFonts w:ascii="黑体" w:eastAsia="黑体" w:hAnsi="黑体" w:cs="DINPro" w:hint="eastAsia"/>
          <w:lang w:val="en-US" w:eastAsia="zh-CN"/>
        </w:rPr>
        <w:t>概念，旨在将单个产品如控制器、定量系统和喷涂应用等关键组件无缝整合，以打造高效且高质量的系统。</w:t>
      </w:r>
    </w:p>
    <w:p w14:paraId="316D8F7A" w14:textId="77777777" w:rsidR="00C8052F" w:rsidRDefault="00C8052F">
      <w:pPr>
        <w:tabs>
          <w:tab w:val="clear" w:pos="3572"/>
        </w:tabs>
        <w:spacing w:line="240" w:lineRule="auto"/>
        <w:rPr>
          <w:rFonts w:ascii="黑体" w:eastAsia="黑体" w:hAnsi="黑体" w:hint="eastAsia"/>
          <w:b/>
          <w:bCs/>
          <w:sz w:val="18"/>
          <w:szCs w:val="18"/>
          <w:lang w:eastAsia="zh-CN"/>
        </w:rPr>
      </w:pPr>
    </w:p>
    <w:p w14:paraId="7E56E590" w14:textId="77777777" w:rsidR="00C8052F" w:rsidRDefault="00C8052F">
      <w:pPr>
        <w:tabs>
          <w:tab w:val="clear" w:pos="3572"/>
        </w:tabs>
        <w:spacing w:line="240" w:lineRule="auto"/>
        <w:rPr>
          <w:rFonts w:ascii="黑体" w:eastAsia="黑体" w:hAnsi="黑体" w:hint="eastAsia"/>
          <w:b/>
          <w:bCs/>
          <w:sz w:val="18"/>
          <w:szCs w:val="18"/>
          <w:lang w:eastAsia="zh-CN"/>
        </w:rPr>
      </w:pPr>
      <w:r>
        <w:rPr>
          <w:noProof/>
          <w:sz w:val="17"/>
          <w:szCs w:val="17"/>
        </w:rPr>
        <w:drawing>
          <wp:inline distT="0" distB="0" distL="0" distR="0" wp14:anchorId="4FF3075F" wp14:editId="5853A26A">
            <wp:extent cx="4916805" cy="2769870"/>
            <wp:effectExtent l="0" t="0" r="0" b="0"/>
            <wp:docPr id="7" name="image2.jpg" descr="图片包含 游戏机, 瓶子&#10;&#10;描述已自动生成"/>
            <wp:cNvGraphicFramePr/>
            <a:graphic xmlns:a="http://schemas.openxmlformats.org/drawingml/2006/main">
              <a:graphicData uri="http://schemas.openxmlformats.org/drawingml/2006/picture">
                <pic:pic xmlns:pic="http://schemas.openxmlformats.org/drawingml/2006/picture">
                  <pic:nvPicPr>
                    <pic:cNvPr id="7" name="image2.jpg" descr="图片包含 游戏机, 瓶子&#10;&#10;描述已自动生成"/>
                    <pic:cNvPicPr preferRelativeResize="0"/>
                  </pic:nvPicPr>
                  <pic:blipFill>
                    <a:blip r:embed="rId15" cstate="screen">
                      <a:extLst>
                        <a:ext uri="{28A0092B-C50C-407E-A947-70E740481C1C}">
                          <a14:useLocalDpi xmlns:a14="http://schemas.microsoft.com/office/drawing/2010/main"/>
                        </a:ext>
                      </a:extLst>
                    </a:blip>
                    <a:srcRect/>
                    <a:stretch>
                      <a:fillRect/>
                    </a:stretch>
                  </pic:blipFill>
                  <pic:spPr>
                    <a:xfrm>
                      <a:off x="0" y="0"/>
                      <a:ext cx="4916805" cy="2769870"/>
                    </a:xfrm>
                    <a:prstGeom prst="rect">
                      <a:avLst/>
                    </a:prstGeom>
                    <a:ln/>
                  </pic:spPr>
                </pic:pic>
              </a:graphicData>
            </a:graphic>
          </wp:inline>
        </w:drawing>
      </w:r>
    </w:p>
    <w:p w14:paraId="7F9EFC5F" w14:textId="2753A5DF" w:rsidR="00E039F8" w:rsidRDefault="00C8052F">
      <w:pPr>
        <w:tabs>
          <w:tab w:val="clear" w:pos="3572"/>
        </w:tabs>
        <w:spacing w:line="240" w:lineRule="auto"/>
        <w:rPr>
          <w:rFonts w:ascii="黑体" w:eastAsia="黑体" w:hAnsi="黑体" w:cs="DINPro" w:hint="eastAsia"/>
          <w:lang w:eastAsia="zh-CN"/>
        </w:rPr>
      </w:pPr>
      <w:r w:rsidRPr="002261E0">
        <w:rPr>
          <w:rFonts w:ascii="黑体" w:eastAsia="黑体" w:hAnsi="黑体" w:cs="DINPro" w:hint="eastAsia"/>
          <w:lang w:eastAsia="zh-CN"/>
        </w:rPr>
        <w:t>图</w:t>
      </w:r>
      <w:r w:rsidR="0071652B">
        <w:rPr>
          <w:rFonts w:ascii="黑体" w:eastAsia="黑体" w:hAnsi="黑体" w:cs="DINPro" w:hint="eastAsia"/>
          <w:lang w:eastAsia="zh-CN"/>
        </w:rPr>
        <w:t>5</w:t>
      </w:r>
      <w:r w:rsidRPr="002261E0">
        <w:rPr>
          <w:rFonts w:ascii="黑体" w:eastAsia="黑体" w:hAnsi="黑体" w:cs="DINPro" w:hint="eastAsia"/>
          <w:lang w:eastAsia="zh-CN"/>
        </w:rPr>
        <w:t>：</w:t>
      </w:r>
      <w:r w:rsidR="002261E0" w:rsidRPr="002261E0">
        <w:rPr>
          <w:rFonts w:ascii="黑体" w:eastAsia="黑体" w:hAnsi="黑体" w:cs="DINPro" w:hint="eastAsia"/>
          <w:lang w:eastAsia="zh-CN"/>
        </w:rPr>
        <w:t>根据蓄热氧化</w:t>
      </w:r>
      <w:r w:rsidR="002261E0" w:rsidRPr="001B6353">
        <w:rPr>
          <w:rFonts w:hint="eastAsia"/>
          <w:lang w:eastAsia="zh-CN"/>
        </w:rPr>
        <w:t>（</w:t>
      </w:r>
      <w:r w:rsidR="002261E0" w:rsidRPr="001B6353">
        <w:rPr>
          <w:rFonts w:hint="eastAsia"/>
          <w:lang w:eastAsia="zh-CN"/>
        </w:rPr>
        <w:t>RTO</w:t>
      </w:r>
      <w:r w:rsidR="002261E0" w:rsidRPr="001B6353">
        <w:rPr>
          <w:rFonts w:hint="eastAsia"/>
          <w:lang w:eastAsia="zh-CN"/>
        </w:rPr>
        <w:t>）</w:t>
      </w:r>
      <w:r w:rsidR="002261E0" w:rsidRPr="002261E0">
        <w:rPr>
          <w:rFonts w:ascii="黑体" w:eastAsia="黑体" w:hAnsi="黑体" w:cs="DINPro" w:hint="eastAsia"/>
          <w:lang w:eastAsia="zh-CN"/>
        </w:rPr>
        <w:t>原理，废气由无焰式氧化炉</w:t>
      </w:r>
      <w:r w:rsidR="002261E0" w:rsidRPr="001B6353">
        <w:rPr>
          <w:rFonts w:hint="eastAsia"/>
          <w:lang w:eastAsia="zh-CN"/>
        </w:rPr>
        <w:t>Oxi.</w:t>
      </w:r>
      <w:r w:rsidR="002261E0" w:rsidRPr="001B6353">
        <w:rPr>
          <w:rFonts w:hint="eastAsia"/>
          <w:b/>
          <w:bCs/>
          <w:lang w:eastAsia="zh-CN"/>
        </w:rPr>
        <w:t>X</w:t>
      </w:r>
      <w:r w:rsidR="002261E0" w:rsidRPr="001B6353">
        <w:rPr>
          <w:rFonts w:hint="eastAsia"/>
          <w:lang w:eastAsia="zh-CN"/>
        </w:rPr>
        <w:t xml:space="preserve"> RV</w:t>
      </w:r>
      <w:r w:rsidR="002261E0" w:rsidRPr="002261E0">
        <w:rPr>
          <w:rFonts w:ascii="黑体" w:eastAsia="黑体" w:hAnsi="黑体" w:cs="DINPro" w:hint="eastAsia"/>
          <w:lang w:eastAsia="zh-CN"/>
        </w:rPr>
        <w:t>净化</w:t>
      </w:r>
      <w:r w:rsidR="002261E0">
        <w:rPr>
          <w:rFonts w:ascii="黑体" w:eastAsia="黑体" w:hAnsi="黑体" w:cs="DINPro" w:hint="eastAsia"/>
          <w:lang w:eastAsia="zh-CN"/>
        </w:rPr>
        <w:t>。</w:t>
      </w:r>
    </w:p>
    <w:p w14:paraId="6200BBEC" w14:textId="77777777" w:rsidR="00E039F8" w:rsidRDefault="00E039F8">
      <w:pPr>
        <w:tabs>
          <w:tab w:val="clear" w:pos="3572"/>
        </w:tabs>
        <w:spacing w:line="240" w:lineRule="auto"/>
        <w:rPr>
          <w:rFonts w:ascii="黑体" w:eastAsia="黑体" w:hAnsi="黑体" w:cs="DINPro" w:hint="eastAsia"/>
          <w:lang w:eastAsia="zh-CN"/>
        </w:rPr>
      </w:pPr>
    </w:p>
    <w:p w14:paraId="7FE5E277" w14:textId="30402C29" w:rsidR="00E039F8" w:rsidRPr="00E039F8" w:rsidRDefault="00E039F8" w:rsidP="00E039F8">
      <w:pPr>
        <w:tabs>
          <w:tab w:val="clear" w:pos="3572"/>
        </w:tabs>
        <w:spacing w:line="240" w:lineRule="auto"/>
        <w:rPr>
          <w:rFonts w:ascii="黑体" w:eastAsia="黑体" w:hAnsi="黑体" w:hint="eastAsia"/>
          <w:b/>
          <w:bCs/>
          <w:sz w:val="18"/>
          <w:szCs w:val="18"/>
          <w:lang w:val="en-US" w:eastAsia="zh-CN"/>
        </w:rPr>
      </w:pPr>
      <w:r w:rsidRPr="00E039F8">
        <w:rPr>
          <w:rFonts w:ascii="黑体" w:eastAsia="黑体" w:hAnsi="黑体" w:hint="eastAsia"/>
          <w:b/>
          <w:bCs/>
          <w:noProof/>
          <w:sz w:val="18"/>
          <w:szCs w:val="18"/>
          <w:lang w:val="en-US" w:eastAsia="zh-CN"/>
        </w:rPr>
        <w:drawing>
          <wp:inline distT="0" distB="0" distL="0" distR="0" wp14:anchorId="79064083" wp14:editId="44FE6E19">
            <wp:extent cx="4928235" cy="3285490"/>
            <wp:effectExtent l="0" t="0" r="5715" b="0"/>
            <wp:docPr id="1964520457" name="图片 11" descr="一群人站在雪地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520457" name="图片 11" descr="一群人站在雪地上&#10;&#10;描述已自动生成"/>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28235" cy="3285490"/>
                    </a:xfrm>
                    <a:prstGeom prst="rect">
                      <a:avLst/>
                    </a:prstGeom>
                    <a:noFill/>
                    <a:ln>
                      <a:noFill/>
                    </a:ln>
                  </pic:spPr>
                </pic:pic>
              </a:graphicData>
            </a:graphic>
          </wp:inline>
        </w:drawing>
      </w:r>
    </w:p>
    <w:p w14:paraId="239E12E6" w14:textId="012F90CD" w:rsidR="00C8052F" w:rsidRDefault="00E039F8">
      <w:pPr>
        <w:tabs>
          <w:tab w:val="clear" w:pos="3572"/>
        </w:tabs>
        <w:spacing w:line="240" w:lineRule="auto"/>
        <w:rPr>
          <w:rFonts w:ascii="黑体" w:eastAsia="黑体" w:hAnsi="黑体" w:hint="eastAsia"/>
          <w:b/>
          <w:bCs/>
          <w:sz w:val="18"/>
          <w:szCs w:val="18"/>
          <w:lang w:eastAsia="zh-CN"/>
        </w:rPr>
      </w:pPr>
      <w:r w:rsidRPr="00E039F8">
        <w:rPr>
          <w:rFonts w:ascii="黑体" w:eastAsia="黑体" w:hAnsi="黑体" w:cs="DINPro" w:hint="eastAsia"/>
          <w:lang w:eastAsia="zh-CN"/>
        </w:rPr>
        <w:t>图</w:t>
      </w:r>
      <w:r w:rsidR="0071652B">
        <w:rPr>
          <w:rFonts w:ascii="黑体" w:eastAsia="黑体" w:hAnsi="黑体" w:cs="DINPro" w:hint="eastAsia"/>
          <w:lang w:eastAsia="zh-CN"/>
        </w:rPr>
        <w:t>6</w:t>
      </w:r>
      <w:r w:rsidRPr="00E039F8">
        <w:rPr>
          <w:rFonts w:ascii="黑体" w:eastAsia="黑体" w:hAnsi="黑体" w:cs="DINPro" w:hint="eastAsia"/>
          <w:lang w:eastAsia="zh-CN"/>
        </w:rPr>
        <w:t>：杜尔中国举办客户开放日</w:t>
      </w:r>
    </w:p>
    <w:p w14:paraId="62283382" w14:textId="77777777" w:rsidR="00E039F8" w:rsidRDefault="00E039F8">
      <w:pPr>
        <w:tabs>
          <w:tab w:val="clear" w:pos="3572"/>
        </w:tabs>
        <w:spacing w:line="240" w:lineRule="auto"/>
        <w:rPr>
          <w:rFonts w:ascii="黑体" w:eastAsia="黑体" w:hAnsi="黑体" w:hint="eastAsia"/>
          <w:b/>
          <w:bCs/>
          <w:sz w:val="18"/>
          <w:szCs w:val="18"/>
          <w:lang w:eastAsia="zh-CN"/>
        </w:rPr>
      </w:pPr>
      <w:r>
        <w:rPr>
          <w:rFonts w:ascii="黑体" w:eastAsia="黑体" w:hAnsi="黑体" w:hint="eastAsia"/>
          <w:b/>
          <w:bCs/>
          <w:sz w:val="18"/>
          <w:szCs w:val="18"/>
          <w:lang w:eastAsia="zh-CN"/>
        </w:rPr>
        <w:br w:type="page"/>
      </w:r>
    </w:p>
    <w:p w14:paraId="23A5FA6C" w14:textId="004B41CE" w:rsidR="002A2BD5" w:rsidRPr="00B00429" w:rsidRDefault="002A2BD5" w:rsidP="002A2BD5">
      <w:pPr>
        <w:pStyle w:val="Flietext"/>
        <w:spacing w:line="240" w:lineRule="auto"/>
        <w:rPr>
          <w:rFonts w:ascii="黑体" w:eastAsia="黑体" w:hAnsi="黑体" w:hint="eastAsia"/>
          <w:b/>
          <w:bCs/>
          <w:sz w:val="18"/>
          <w:szCs w:val="18"/>
          <w:lang w:eastAsia="zh-CN"/>
        </w:rPr>
      </w:pPr>
      <w:r w:rsidRPr="00B00429">
        <w:rPr>
          <w:rFonts w:ascii="黑体" w:eastAsia="黑体" w:hAnsi="黑体" w:hint="eastAsia"/>
          <w:b/>
          <w:bCs/>
          <w:sz w:val="18"/>
          <w:szCs w:val="18"/>
          <w:lang w:eastAsia="zh-CN"/>
        </w:rPr>
        <w:lastRenderedPageBreak/>
        <w:t>关于杜尔：</w:t>
      </w:r>
    </w:p>
    <w:p w14:paraId="3184D7ED" w14:textId="77777777" w:rsidR="002A2BD5" w:rsidRPr="0006222F" w:rsidRDefault="002A2BD5" w:rsidP="002A2BD5">
      <w:pPr>
        <w:pStyle w:val="Flietext"/>
        <w:spacing w:line="240" w:lineRule="auto"/>
        <w:rPr>
          <w:rFonts w:ascii="黑体" w:eastAsia="黑体" w:hAnsi="黑体" w:hint="eastAsia"/>
          <w:sz w:val="18"/>
          <w:szCs w:val="18"/>
          <w:lang w:eastAsia="zh-CN"/>
        </w:rPr>
      </w:pPr>
    </w:p>
    <w:p w14:paraId="505C7F01" w14:textId="3E8D10BB" w:rsidR="002A2BD5" w:rsidRPr="0006222F" w:rsidRDefault="002A2BD5" w:rsidP="002A2BD5">
      <w:pPr>
        <w:pStyle w:val="Flietext"/>
        <w:spacing w:line="240" w:lineRule="auto"/>
        <w:rPr>
          <w:rFonts w:ascii="黑体" w:eastAsia="黑体" w:hAnsi="黑体" w:hint="eastAsia"/>
          <w:sz w:val="18"/>
          <w:szCs w:val="18"/>
          <w:lang w:eastAsia="zh-CN"/>
        </w:rPr>
      </w:pPr>
      <w:r w:rsidRPr="0006222F">
        <w:rPr>
          <w:rFonts w:ascii="黑体" w:eastAsia="黑体" w:hAnsi="黑体" w:hint="eastAsia"/>
          <w:sz w:val="18"/>
          <w:szCs w:val="18"/>
          <w:lang w:eastAsia="zh-CN"/>
        </w:rPr>
        <w:t>杜尔集团自</w:t>
      </w:r>
      <w:r w:rsidRPr="0006222F">
        <w:rPr>
          <w:rFonts w:ascii="黑体" w:eastAsia="黑体" w:hAnsi="黑体"/>
          <w:sz w:val="18"/>
          <w:szCs w:val="18"/>
          <w:lang w:eastAsia="zh-CN"/>
        </w:rPr>
        <w:t>198</w:t>
      </w:r>
      <w:r w:rsidR="00D249A4">
        <w:rPr>
          <w:rFonts w:ascii="黑体" w:eastAsia="黑体" w:hAnsi="黑体" w:hint="eastAsia"/>
          <w:sz w:val="18"/>
          <w:szCs w:val="18"/>
          <w:lang w:eastAsia="zh-CN"/>
        </w:rPr>
        <w:t>3</w:t>
      </w:r>
      <w:r w:rsidRPr="0006222F">
        <w:rPr>
          <w:rFonts w:ascii="黑体" w:eastAsia="黑体" w:hAnsi="黑体" w:hint="eastAsia"/>
          <w:sz w:val="18"/>
          <w:szCs w:val="18"/>
          <w:lang w:eastAsia="zh-CN"/>
        </w:rPr>
        <w:t>年进入中国市场以来，目前在中国拥有约</w:t>
      </w:r>
      <w:r>
        <w:rPr>
          <w:rFonts w:ascii="黑体" w:eastAsia="黑体" w:hAnsi="黑体" w:hint="eastAsia"/>
          <w:sz w:val="18"/>
          <w:szCs w:val="18"/>
          <w:lang w:eastAsia="zh-CN"/>
        </w:rPr>
        <w:t>1</w:t>
      </w:r>
      <w:r w:rsidRPr="0006222F">
        <w:rPr>
          <w:rFonts w:ascii="黑体" w:eastAsia="黑体" w:hAnsi="黑体"/>
          <w:sz w:val="18"/>
          <w:szCs w:val="18"/>
          <w:lang w:eastAsia="zh-CN"/>
        </w:rPr>
        <w:t>,</w:t>
      </w:r>
      <w:r>
        <w:rPr>
          <w:rFonts w:ascii="黑体" w:eastAsia="黑体" w:hAnsi="黑体" w:hint="eastAsia"/>
          <w:sz w:val="18"/>
          <w:szCs w:val="18"/>
          <w:lang w:eastAsia="zh-CN"/>
        </w:rPr>
        <w:t>2</w:t>
      </w:r>
      <w:r w:rsidRPr="0006222F">
        <w:rPr>
          <w:rFonts w:ascii="黑体" w:eastAsia="黑体" w:hAnsi="黑体"/>
          <w:sz w:val="18"/>
          <w:szCs w:val="18"/>
          <w:lang w:eastAsia="zh-CN"/>
        </w:rPr>
        <w:t>00</w:t>
      </w:r>
      <w:r w:rsidRPr="0006222F">
        <w:rPr>
          <w:rFonts w:ascii="黑体" w:eastAsia="黑体" w:hAnsi="黑体" w:hint="eastAsia"/>
          <w:sz w:val="18"/>
          <w:szCs w:val="18"/>
          <w:lang w:eastAsia="zh-CN"/>
        </w:rPr>
        <w:t>位雇员。杜尔涂装系统工程（上海）有限公司设计和建造涂装车间、总装车间以及废气净化系统。其产品还包括能源效率技术。上海申克机械有限公司专注于动平衡、检测、加注技术的生产、销售和服务。豪迈集团生产木工行业相关机械和设备，在上海设有生产场所（豪德迈机械上海有限公司），并通过香港在香港设有销售和服务机构金田豪迈木业机械有限公司提供销售和服务。</w:t>
      </w:r>
    </w:p>
    <w:p w14:paraId="07813663" w14:textId="77777777" w:rsidR="002A2BD5" w:rsidRPr="0006222F" w:rsidRDefault="002A2BD5" w:rsidP="002A2BD5">
      <w:pPr>
        <w:pStyle w:val="Flietext"/>
        <w:spacing w:line="240" w:lineRule="auto"/>
        <w:rPr>
          <w:rFonts w:ascii="黑体" w:eastAsia="黑体" w:hAnsi="黑体" w:hint="eastAsia"/>
          <w:sz w:val="18"/>
          <w:szCs w:val="18"/>
          <w:lang w:eastAsia="zh-CN"/>
        </w:rPr>
      </w:pPr>
    </w:p>
    <w:p w14:paraId="03103276" w14:textId="77777777" w:rsidR="002A2BD5" w:rsidRPr="0006222F" w:rsidRDefault="002A2BD5" w:rsidP="002A2BD5">
      <w:pPr>
        <w:pStyle w:val="Flietext"/>
        <w:spacing w:line="240" w:lineRule="auto"/>
        <w:rPr>
          <w:rFonts w:ascii="黑体" w:eastAsia="黑体" w:hAnsi="黑体" w:hint="eastAsia"/>
          <w:sz w:val="18"/>
          <w:szCs w:val="18"/>
          <w:lang w:eastAsia="zh-CN"/>
        </w:rPr>
      </w:pPr>
      <w:r w:rsidRPr="0006222F">
        <w:rPr>
          <w:rFonts w:ascii="黑体" w:eastAsia="黑体" w:hAnsi="黑体" w:hint="eastAsia"/>
          <w:sz w:val="18"/>
          <w:szCs w:val="18"/>
          <w:lang w:eastAsia="zh-CN"/>
        </w:rPr>
        <w:t>杜尔集团是一家世界领先的机械和设备工程企业，在自动化、数字化以及能源效率技术领域拥有独到的经验，提供产品、系统和服务助力多个行业实现高效和可持续的制造流程。杜尔集团主要服务于汽车工业、家具和木屋生产、化学、制药、医疗技术、电气工程以及电池生产等多个行业。</w:t>
      </w:r>
      <w:r w:rsidRPr="0006222F">
        <w:rPr>
          <w:rFonts w:ascii="黑体" w:eastAsia="黑体" w:hAnsi="黑体"/>
          <w:sz w:val="18"/>
          <w:szCs w:val="18"/>
          <w:lang w:eastAsia="zh-CN"/>
        </w:rPr>
        <w:t xml:space="preserve">2023 </w:t>
      </w:r>
      <w:r w:rsidRPr="0006222F">
        <w:rPr>
          <w:rFonts w:ascii="黑体" w:eastAsia="黑体" w:hAnsi="黑体" w:hint="eastAsia"/>
          <w:sz w:val="18"/>
          <w:szCs w:val="18"/>
          <w:lang w:eastAsia="zh-CN"/>
        </w:rPr>
        <w:t>年集团销售额达到了</w:t>
      </w:r>
      <w:r w:rsidRPr="0006222F">
        <w:rPr>
          <w:rFonts w:ascii="黑体" w:eastAsia="黑体" w:hAnsi="黑体"/>
          <w:sz w:val="18"/>
          <w:szCs w:val="18"/>
          <w:lang w:eastAsia="zh-CN"/>
        </w:rPr>
        <w:t>46</w:t>
      </w:r>
      <w:r w:rsidRPr="0006222F">
        <w:rPr>
          <w:rFonts w:ascii="黑体" w:eastAsia="黑体" w:hAnsi="黑体" w:hint="eastAsia"/>
          <w:sz w:val="18"/>
          <w:szCs w:val="18"/>
          <w:lang w:eastAsia="zh-CN"/>
        </w:rPr>
        <w:t>亿欧元。集团员工总数约</w:t>
      </w:r>
      <w:r w:rsidRPr="0006222F">
        <w:rPr>
          <w:rFonts w:ascii="黑体" w:eastAsia="黑体" w:hAnsi="黑体"/>
          <w:sz w:val="18"/>
          <w:szCs w:val="18"/>
          <w:lang w:eastAsia="zh-CN"/>
        </w:rPr>
        <w:t>20,000</w:t>
      </w:r>
      <w:r w:rsidRPr="0006222F">
        <w:rPr>
          <w:rFonts w:ascii="黑体" w:eastAsia="黑体" w:hAnsi="黑体" w:hint="eastAsia"/>
          <w:sz w:val="18"/>
          <w:szCs w:val="18"/>
          <w:lang w:eastAsia="zh-CN"/>
        </w:rPr>
        <w:t>人，遍布于全球</w:t>
      </w:r>
      <w:r w:rsidRPr="0006222F">
        <w:rPr>
          <w:rFonts w:ascii="黑体" w:eastAsia="黑体" w:hAnsi="黑体"/>
          <w:sz w:val="18"/>
          <w:szCs w:val="18"/>
          <w:lang w:eastAsia="zh-CN"/>
        </w:rPr>
        <w:t xml:space="preserve"> 33</w:t>
      </w:r>
      <w:r w:rsidRPr="0006222F">
        <w:rPr>
          <w:rFonts w:ascii="黑体" w:eastAsia="黑体" w:hAnsi="黑体" w:hint="eastAsia"/>
          <w:sz w:val="18"/>
          <w:szCs w:val="18"/>
          <w:lang w:eastAsia="zh-CN"/>
        </w:rPr>
        <w:t>个国家的</w:t>
      </w:r>
      <w:r w:rsidRPr="0006222F">
        <w:rPr>
          <w:rFonts w:ascii="黑体" w:eastAsia="黑体" w:hAnsi="黑体"/>
          <w:sz w:val="18"/>
          <w:szCs w:val="18"/>
          <w:lang w:eastAsia="zh-CN"/>
        </w:rPr>
        <w:t>141</w:t>
      </w:r>
      <w:r w:rsidRPr="0006222F">
        <w:rPr>
          <w:rFonts w:ascii="黑体" w:eastAsia="黑体" w:hAnsi="黑体" w:hint="eastAsia"/>
          <w:sz w:val="18"/>
          <w:szCs w:val="18"/>
          <w:lang w:eastAsia="zh-CN"/>
        </w:rPr>
        <w:t>个业务据点。集团拥有五个事业群在市场上运作：</w:t>
      </w:r>
    </w:p>
    <w:p w14:paraId="1F6C78B7" w14:textId="77777777" w:rsidR="002A2BD5" w:rsidRPr="0006222F" w:rsidRDefault="002A2BD5" w:rsidP="002A2BD5">
      <w:pPr>
        <w:spacing w:line="276" w:lineRule="auto"/>
        <w:rPr>
          <w:rFonts w:ascii="黑体" w:eastAsia="黑体" w:hAnsi="黑体" w:hint="eastAsia"/>
          <w:sz w:val="18"/>
          <w:szCs w:val="18"/>
          <w:lang w:eastAsia="zh-CN"/>
        </w:rPr>
      </w:pPr>
    </w:p>
    <w:p w14:paraId="1F5FBF87" w14:textId="77777777" w:rsidR="002A2BD5" w:rsidRPr="0006222F" w:rsidRDefault="002A2BD5" w:rsidP="002A2BD5">
      <w:pPr>
        <w:tabs>
          <w:tab w:val="clear" w:pos="3572"/>
          <w:tab w:val="left" w:pos="3390"/>
        </w:tabs>
        <w:spacing w:line="276" w:lineRule="auto"/>
        <w:rPr>
          <w:rFonts w:ascii="黑体" w:eastAsia="黑体" w:hAnsi="黑体" w:hint="eastAsia"/>
          <w:sz w:val="18"/>
          <w:szCs w:val="18"/>
          <w:lang w:eastAsia="zh-CN"/>
        </w:rPr>
      </w:pPr>
      <w:r w:rsidRPr="00800EC6">
        <w:rPr>
          <w:rFonts w:ascii="微软雅黑" w:eastAsia="微软雅黑" w:hAnsi="微软雅黑" w:cs="微软雅黑" w:hint="eastAsia"/>
          <w:b/>
          <w:bCs/>
          <w:sz w:val="18"/>
          <w:szCs w:val="18"/>
          <w:lang w:eastAsia="zh-CN"/>
        </w:rPr>
        <w:t>•</w:t>
      </w:r>
      <w:r w:rsidRPr="00800EC6">
        <w:rPr>
          <w:rFonts w:ascii="黑体" w:eastAsia="黑体" w:hAnsi="黑体" w:hint="eastAsia"/>
          <w:b/>
          <w:bCs/>
          <w:sz w:val="18"/>
          <w:szCs w:val="18"/>
          <w:lang w:eastAsia="zh-CN"/>
        </w:rPr>
        <w:t>涂装和总装系统：</w:t>
      </w:r>
      <w:r w:rsidRPr="0006222F">
        <w:rPr>
          <w:rFonts w:ascii="黑体" w:eastAsia="黑体" w:hAnsi="黑体" w:hint="eastAsia"/>
          <w:sz w:val="18"/>
          <w:szCs w:val="18"/>
          <w:lang w:eastAsia="zh-CN"/>
        </w:rPr>
        <w:t>面向汽车工业的涂装车间以及总装、检测和加注技术；</w:t>
      </w:r>
    </w:p>
    <w:p w14:paraId="37436D9E" w14:textId="77777777" w:rsidR="002A2BD5" w:rsidRPr="0006222F" w:rsidRDefault="002A2BD5" w:rsidP="002A2BD5">
      <w:pPr>
        <w:tabs>
          <w:tab w:val="clear" w:pos="3572"/>
          <w:tab w:val="left" w:pos="3210"/>
        </w:tabs>
        <w:spacing w:line="276" w:lineRule="auto"/>
        <w:rPr>
          <w:rFonts w:ascii="黑体" w:eastAsia="黑体" w:hAnsi="黑体" w:hint="eastAsia"/>
          <w:sz w:val="18"/>
          <w:szCs w:val="18"/>
          <w:lang w:eastAsia="zh-CN"/>
        </w:rPr>
      </w:pPr>
      <w:r w:rsidRPr="00800EC6">
        <w:rPr>
          <w:rFonts w:ascii="微软雅黑" w:eastAsia="微软雅黑" w:hAnsi="微软雅黑" w:cs="微软雅黑" w:hint="eastAsia"/>
          <w:b/>
          <w:bCs/>
          <w:sz w:val="18"/>
          <w:szCs w:val="18"/>
          <w:lang w:eastAsia="zh-CN"/>
        </w:rPr>
        <w:t>•</w:t>
      </w:r>
      <w:r w:rsidRPr="00800EC6">
        <w:rPr>
          <w:rFonts w:ascii="黑体" w:eastAsia="黑体" w:hAnsi="黑体" w:hint="eastAsia"/>
          <w:b/>
          <w:bCs/>
          <w:sz w:val="18"/>
          <w:szCs w:val="18"/>
          <w:lang w:eastAsia="zh-CN"/>
        </w:rPr>
        <w:t>应用技术：</w:t>
      </w:r>
      <w:r w:rsidRPr="0006222F">
        <w:rPr>
          <w:rFonts w:ascii="黑体" w:eastAsia="黑体" w:hAnsi="黑体" w:hint="eastAsia"/>
          <w:sz w:val="18"/>
          <w:szCs w:val="18"/>
          <w:lang w:eastAsia="zh-CN"/>
        </w:rPr>
        <w:t>自动应用漆液、密封剂和粘合剂的机器人技术；</w:t>
      </w:r>
    </w:p>
    <w:p w14:paraId="30D11C7E" w14:textId="77777777" w:rsidR="002A2BD5" w:rsidRPr="0006222F" w:rsidRDefault="002A2BD5" w:rsidP="002A2BD5">
      <w:pPr>
        <w:spacing w:line="276" w:lineRule="auto"/>
        <w:rPr>
          <w:rFonts w:ascii="黑体" w:eastAsia="黑体" w:hAnsi="黑体" w:hint="eastAsia"/>
          <w:sz w:val="18"/>
          <w:szCs w:val="18"/>
          <w:lang w:eastAsia="zh-CN"/>
        </w:rPr>
      </w:pPr>
      <w:r w:rsidRPr="00800EC6">
        <w:rPr>
          <w:rFonts w:ascii="微软雅黑" w:eastAsia="微软雅黑" w:hAnsi="微软雅黑" w:cs="微软雅黑" w:hint="eastAsia"/>
          <w:b/>
          <w:bCs/>
          <w:sz w:val="18"/>
          <w:szCs w:val="18"/>
          <w:lang w:eastAsia="zh-CN"/>
        </w:rPr>
        <w:t>•</w:t>
      </w:r>
      <w:r w:rsidRPr="00800EC6">
        <w:rPr>
          <w:rFonts w:ascii="黑体" w:eastAsia="黑体" w:hAnsi="黑体" w:hint="eastAsia"/>
          <w:b/>
          <w:bCs/>
          <w:sz w:val="18"/>
          <w:szCs w:val="18"/>
          <w:lang w:eastAsia="zh-CN"/>
        </w:rPr>
        <w:t>清洁技术系统：</w:t>
      </w:r>
      <w:r w:rsidRPr="0006222F">
        <w:rPr>
          <w:rFonts w:ascii="黑体" w:eastAsia="黑体" w:hAnsi="黑体" w:hint="eastAsia"/>
          <w:sz w:val="18"/>
          <w:szCs w:val="18"/>
          <w:lang w:eastAsia="zh-CN"/>
        </w:rPr>
        <w:t>空气污染控制系统</w:t>
      </w:r>
      <w:r w:rsidRPr="0006222F">
        <w:rPr>
          <w:rFonts w:ascii="黑体" w:eastAsia="黑体" w:hAnsi="黑体"/>
          <w:sz w:val="18"/>
          <w:szCs w:val="18"/>
          <w:lang w:eastAsia="zh-CN"/>
        </w:rPr>
        <w:t>,</w:t>
      </w:r>
      <w:r w:rsidRPr="0006222F">
        <w:rPr>
          <w:rFonts w:ascii="黑体" w:eastAsia="黑体" w:hAnsi="黑体" w:hint="eastAsia"/>
          <w:sz w:val="18"/>
          <w:szCs w:val="18"/>
          <w:lang w:eastAsia="zh-CN"/>
        </w:rPr>
        <w:t>电池电极涂层系统和降噪系统；</w:t>
      </w:r>
    </w:p>
    <w:p w14:paraId="613EDC4C" w14:textId="77777777" w:rsidR="002A2BD5" w:rsidRPr="0006222F" w:rsidRDefault="002A2BD5" w:rsidP="002A2BD5">
      <w:pPr>
        <w:spacing w:line="276" w:lineRule="auto"/>
        <w:rPr>
          <w:rFonts w:ascii="黑体" w:eastAsia="黑体" w:hAnsi="黑体" w:hint="eastAsia"/>
          <w:sz w:val="18"/>
          <w:szCs w:val="18"/>
          <w:lang w:eastAsia="zh-CN"/>
        </w:rPr>
      </w:pPr>
      <w:r w:rsidRPr="00800EC6">
        <w:rPr>
          <w:rFonts w:ascii="微软雅黑" w:eastAsia="微软雅黑" w:hAnsi="微软雅黑" w:cs="微软雅黑" w:hint="eastAsia"/>
          <w:b/>
          <w:bCs/>
          <w:sz w:val="18"/>
          <w:szCs w:val="18"/>
          <w:lang w:eastAsia="zh-CN"/>
        </w:rPr>
        <w:t>•</w:t>
      </w:r>
      <w:r w:rsidRPr="00800EC6">
        <w:rPr>
          <w:rFonts w:ascii="黑体" w:eastAsia="黑体" w:hAnsi="黑体" w:hint="eastAsia"/>
          <w:b/>
          <w:bCs/>
          <w:sz w:val="18"/>
          <w:szCs w:val="18"/>
          <w:lang w:eastAsia="zh-CN"/>
        </w:rPr>
        <w:t>工业自动化系统：</w:t>
      </w:r>
      <w:r w:rsidRPr="0006222F">
        <w:rPr>
          <w:rFonts w:ascii="黑体" w:eastAsia="黑体" w:hAnsi="黑体" w:hint="eastAsia"/>
          <w:sz w:val="18"/>
          <w:szCs w:val="18"/>
          <w:lang w:eastAsia="zh-CN"/>
        </w:rPr>
        <w:t>汽车零部件、医疗器械和消费品的自动化装配和测试系统，以及平衡技术</w:t>
      </w:r>
      <w:r w:rsidRPr="0006222F">
        <w:rPr>
          <w:rFonts w:ascii="黑体" w:eastAsia="黑体" w:hAnsi="黑体"/>
          <w:sz w:val="18"/>
          <w:szCs w:val="18"/>
          <w:lang w:eastAsia="zh-CN"/>
        </w:rPr>
        <w:t>;</w:t>
      </w:r>
    </w:p>
    <w:p w14:paraId="4396373C" w14:textId="77777777" w:rsidR="002A2BD5" w:rsidRPr="0006222F" w:rsidRDefault="002A2BD5" w:rsidP="002A2BD5">
      <w:pPr>
        <w:spacing w:line="276" w:lineRule="auto"/>
        <w:rPr>
          <w:rFonts w:ascii="黑体" w:eastAsia="黑体" w:hAnsi="黑体" w:hint="eastAsia"/>
          <w:sz w:val="18"/>
          <w:szCs w:val="18"/>
          <w:lang w:eastAsia="zh-CN"/>
        </w:rPr>
      </w:pPr>
      <w:r w:rsidRPr="00800EC6">
        <w:rPr>
          <w:rFonts w:ascii="微软雅黑" w:eastAsia="微软雅黑" w:hAnsi="微软雅黑" w:cs="微软雅黑" w:hint="eastAsia"/>
          <w:b/>
          <w:bCs/>
          <w:sz w:val="18"/>
          <w:szCs w:val="18"/>
          <w:lang w:eastAsia="zh-CN"/>
        </w:rPr>
        <w:t>•</w:t>
      </w:r>
      <w:r w:rsidRPr="00800EC6">
        <w:rPr>
          <w:rFonts w:ascii="黑体" w:eastAsia="黑体" w:hAnsi="黑体" w:hint="eastAsia"/>
          <w:b/>
          <w:bCs/>
          <w:sz w:val="18"/>
          <w:szCs w:val="18"/>
          <w:lang w:eastAsia="zh-CN"/>
        </w:rPr>
        <w:t>木工机械和系统：</w:t>
      </w:r>
      <w:r w:rsidRPr="0006222F">
        <w:rPr>
          <w:rFonts w:ascii="黑体" w:eastAsia="黑体" w:hAnsi="黑体" w:hint="eastAsia"/>
          <w:sz w:val="18"/>
          <w:szCs w:val="18"/>
          <w:lang w:eastAsia="zh-CN"/>
        </w:rPr>
        <w:t>木材加工行业机械和设备</w:t>
      </w:r>
    </w:p>
    <w:bookmarkEnd w:id="3"/>
    <w:p w14:paraId="1890FFFE" w14:textId="77777777" w:rsidR="002A2BD5" w:rsidRPr="002A2BD5" w:rsidRDefault="002A2BD5" w:rsidP="0090754E">
      <w:pPr>
        <w:pStyle w:val="Aufzhlungen1"/>
        <w:numPr>
          <w:ilvl w:val="0"/>
          <w:numId w:val="0"/>
        </w:numPr>
        <w:rPr>
          <w:lang w:eastAsia="zh-CN"/>
        </w:rPr>
      </w:pPr>
    </w:p>
    <w:p w14:paraId="6649B102" w14:textId="77777777" w:rsidR="0090754E" w:rsidRPr="00EB09C8" w:rsidRDefault="0090754E" w:rsidP="0090754E">
      <w:pPr>
        <w:pStyle w:val="Aufzhlungen1"/>
        <w:numPr>
          <w:ilvl w:val="0"/>
          <w:numId w:val="0"/>
        </w:numPr>
        <w:rPr>
          <w:lang w:val="en-US" w:eastAsia="zh-CN"/>
        </w:rPr>
      </w:pPr>
    </w:p>
    <w:p w14:paraId="71AF5DA0" w14:textId="77777777" w:rsidR="00C61C03" w:rsidRPr="00C61C03" w:rsidRDefault="00C61C03" w:rsidP="00C61C03">
      <w:pPr>
        <w:spacing w:line="280" w:lineRule="atLeast"/>
        <w:rPr>
          <w:rStyle w:val="Fettung"/>
          <w:lang w:val="en-US"/>
        </w:rPr>
      </w:pPr>
      <w:r w:rsidRPr="00C61C03">
        <w:rPr>
          <w:rStyle w:val="Fettung"/>
          <w:lang w:val="en-US"/>
        </w:rPr>
        <w:t>Contact</w:t>
      </w:r>
    </w:p>
    <w:p w14:paraId="6FA7A86D" w14:textId="77777777" w:rsidR="00C61C03" w:rsidRPr="00C61C03" w:rsidRDefault="00C61C03" w:rsidP="00C61C03">
      <w:pPr>
        <w:spacing w:line="280" w:lineRule="atLeast"/>
        <w:rPr>
          <w:szCs w:val="22"/>
          <w:lang w:val="en-US"/>
        </w:rPr>
      </w:pPr>
      <w:r w:rsidRPr="00C61C03">
        <w:rPr>
          <w:szCs w:val="22"/>
          <w:lang w:val="en-US"/>
        </w:rPr>
        <w:t>Dürr Systems AG</w:t>
      </w:r>
    </w:p>
    <w:p w14:paraId="0DF54D9E" w14:textId="77777777" w:rsidR="00C61C03" w:rsidRPr="00C61C03" w:rsidRDefault="00C61C03" w:rsidP="00C61C03">
      <w:pPr>
        <w:spacing w:line="280" w:lineRule="atLeast"/>
        <w:rPr>
          <w:szCs w:val="22"/>
          <w:lang w:val="en-US"/>
        </w:rPr>
      </w:pPr>
      <w:r w:rsidRPr="00C61C03">
        <w:rPr>
          <w:szCs w:val="22"/>
          <w:lang w:val="en-US"/>
        </w:rPr>
        <w:t xml:space="preserve">Carina Lachnit </w:t>
      </w:r>
    </w:p>
    <w:p w14:paraId="16AF6F28" w14:textId="77777777" w:rsidR="00C61C03" w:rsidRPr="00C61C03" w:rsidRDefault="00C61C03" w:rsidP="00C61C03">
      <w:pPr>
        <w:spacing w:line="280" w:lineRule="atLeast"/>
        <w:rPr>
          <w:szCs w:val="22"/>
          <w:lang w:val="en-US"/>
        </w:rPr>
      </w:pPr>
      <w:r w:rsidRPr="00C61C03">
        <w:rPr>
          <w:szCs w:val="22"/>
          <w:lang w:val="en-US"/>
        </w:rPr>
        <w:t>Marketing</w:t>
      </w:r>
    </w:p>
    <w:p w14:paraId="63481351" w14:textId="77777777" w:rsidR="00C61C03" w:rsidRPr="00C61C03" w:rsidRDefault="00C61C03" w:rsidP="00C61C03">
      <w:pPr>
        <w:tabs>
          <w:tab w:val="left" w:pos="0"/>
          <w:tab w:val="left" w:pos="851"/>
          <w:tab w:val="left" w:pos="4253"/>
        </w:tabs>
        <w:spacing w:line="276" w:lineRule="auto"/>
        <w:ind w:right="284"/>
        <w:rPr>
          <w:rFonts w:ascii="Arial" w:hAnsi="Arial" w:cs="Arial"/>
          <w:szCs w:val="22"/>
          <w:lang w:val="en-US"/>
        </w:rPr>
      </w:pPr>
      <w:r>
        <w:rPr>
          <w:rFonts w:ascii="Arial" w:hAnsi="Arial" w:cs="Arial"/>
          <w:lang w:val="it-IT"/>
        </w:rPr>
        <w:t>Phone</w:t>
      </w:r>
      <w:r w:rsidRPr="00122379">
        <w:rPr>
          <w:rFonts w:ascii="Arial" w:hAnsi="Arial" w:cs="Arial"/>
          <w:lang w:val="it-IT"/>
        </w:rPr>
        <w:t xml:space="preserve">: +49 </w:t>
      </w:r>
      <w:r w:rsidRPr="00C61C03">
        <w:rPr>
          <w:rFonts w:ascii="Arial" w:hAnsi="Arial"/>
          <w:szCs w:val="22"/>
          <w:lang w:val="en-US"/>
        </w:rPr>
        <w:t>7142 78-4899</w:t>
      </w:r>
    </w:p>
    <w:p w14:paraId="5F19F6B2" w14:textId="77777777" w:rsidR="00C61C03" w:rsidRPr="00C61C03" w:rsidRDefault="00C61C03" w:rsidP="00C61C03">
      <w:pPr>
        <w:tabs>
          <w:tab w:val="left" w:pos="0"/>
          <w:tab w:val="left" w:pos="851"/>
          <w:tab w:val="left" w:pos="4253"/>
        </w:tabs>
        <w:spacing w:line="276" w:lineRule="auto"/>
        <w:ind w:right="284"/>
        <w:rPr>
          <w:rFonts w:ascii="Arial" w:hAnsi="Arial" w:cs="Arial"/>
          <w:szCs w:val="22"/>
          <w:lang w:val="en-US"/>
        </w:rPr>
      </w:pPr>
      <w:r w:rsidRPr="00C61C03">
        <w:rPr>
          <w:rFonts w:ascii="Arial" w:hAnsi="Arial"/>
          <w:szCs w:val="22"/>
          <w:lang w:val="en-US"/>
        </w:rPr>
        <w:t xml:space="preserve">E-mail: </w:t>
      </w:r>
      <w:hyperlink r:id="rId17" w:history="1">
        <w:r w:rsidRPr="00C61C03">
          <w:rPr>
            <w:rStyle w:val="ab"/>
            <w:rFonts w:ascii="Arial" w:hAnsi="Arial"/>
            <w:szCs w:val="22"/>
            <w:lang w:val="en-US"/>
          </w:rPr>
          <w:t>carina.lachnit@durr.com</w:t>
        </w:r>
      </w:hyperlink>
    </w:p>
    <w:p w14:paraId="6FF4BADA" w14:textId="0219F691" w:rsidR="0090754E" w:rsidRPr="00122379" w:rsidRDefault="00C61C03" w:rsidP="00C61C03">
      <w:pPr>
        <w:tabs>
          <w:tab w:val="left" w:pos="0"/>
          <w:tab w:val="left" w:pos="851"/>
          <w:tab w:val="left" w:pos="4253"/>
        </w:tabs>
        <w:spacing w:line="276" w:lineRule="auto"/>
        <w:ind w:right="284"/>
        <w:rPr>
          <w:rFonts w:ascii="Arial" w:hAnsi="Arial" w:cs="Arial"/>
          <w:lang w:val="it-IT"/>
        </w:rPr>
      </w:pPr>
      <w:hyperlink r:id="rId18" w:history="1">
        <w:r w:rsidRPr="0056594A">
          <w:rPr>
            <w:rStyle w:val="ab"/>
            <w:rFonts w:ascii="Arial" w:hAnsi="Arial"/>
            <w:szCs w:val="22"/>
          </w:rPr>
          <w:t>www.durr.com</w:t>
        </w:r>
      </w:hyperlink>
      <w:r w:rsidR="0090754E">
        <w:rPr>
          <w:rFonts w:ascii="Arial" w:hAnsi="Arial" w:cs="Arial"/>
          <w:lang w:val="it-IT"/>
        </w:rPr>
        <w:t xml:space="preserve"> </w:t>
      </w:r>
    </w:p>
    <w:sectPr w:rsidR="0090754E" w:rsidRPr="00122379" w:rsidSect="00B143FE">
      <w:headerReference w:type="default" r:id="rId19"/>
      <w:footerReference w:type="even" r:id="rId20"/>
      <w:footerReference w:type="default" r:id="rId21"/>
      <w:headerReference w:type="first" r:id="rId22"/>
      <w:footerReference w:type="first" r:id="rId23"/>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8DF2B2" w14:textId="77777777" w:rsidR="00704AE8" w:rsidRDefault="00704AE8" w:rsidP="00D9165E">
      <w:r>
        <w:separator/>
      </w:r>
    </w:p>
  </w:endnote>
  <w:endnote w:type="continuationSeparator" w:id="0">
    <w:p w14:paraId="5F4DFF0E" w14:textId="77777777" w:rsidR="00704AE8" w:rsidRDefault="00704AE8" w:rsidP="00D9165E">
      <w:r>
        <w:continuationSeparator/>
      </w:r>
    </w:p>
  </w:endnote>
  <w:endnote w:type="continuationNotice" w:id="1">
    <w:p w14:paraId="517D9D1B" w14:textId="77777777" w:rsidR="00704AE8" w:rsidRDefault="00704AE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DINPro">
    <w:altName w:val="Calibri"/>
    <w:panose1 w:val="00000000000000000000"/>
    <w:charset w:val="00"/>
    <w:family w:val="swiss"/>
    <w:notTrueType/>
    <w:pitch w:val="variable"/>
    <w:sig w:usb0="A00002BF" w:usb1="4000207B" w:usb2="00000008" w:usb3="00000000" w:csb0="0000009F"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313FAF" w14:textId="31F3D1F8" w:rsidR="00960D2E" w:rsidRDefault="00960D2E">
    <w:pPr>
      <w:pStyle w:val="a5"/>
    </w:pPr>
    <w:r>
      <mc:AlternateContent>
        <mc:Choice Requires="wps">
          <w:drawing>
            <wp:anchor distT="0" distB="0" distL="0" distR="0" simplePos="0" relativeHeight="251658246"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AE8D6"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BA6E5A" w14:textId="7FA6AC5E" w:rsidR="00B143FE" w:rsidRPr="00FA5FBE" w:rsidRDefault="00FA5FBE" w:rsidP="00FA5FBE">
    <w:pPr>
      <w:pStyle w:val="a4"/>
    </w:pPr>
    <w:r w:rsidRPr="005218C8">
      <w:fldChar w:fldCharType="begin"/>
    </w:r>
    <w:r w:rsidRPr="005218C8">
      <w:instrText xml:space="preserve"> IF  \* MERGEFORMAT </w:instrText>
    </w:r>
    <w:fldSimple w:instr=" NUMPAGES  \* MERGEFORMAT ">
      <w:r w:rsidR="00E54CD7">
        <w:instrText>7</w:instrText>
      </w:r>
    </w:fldSimple>
    <w:r w:rsidRPr="005218C8">
      <w:instrText>&gt;"1" "</w:instrText>
    </w:r>
    <w:r w:rsidRPr="005218C8">
      <w:fldChar w:fldCharType="begin"/>
    </w:r>
    <w:r w:rsidRPr="005218C8">
      <w:instrText xml:space="preserve"> PAGE  \* MERGEFORMAT </w:instrText>
    </w:r>
    <w:r w:rsidRPr="005218C8">
      <w:fldChar w:fldCharType="separate"/>
    </w:r>
    <w:r w:rsidR="00E54CD7">
      <w:instrText>6</w:instrText>
    </w:r>
    <w:r w:rsidRPr="005218C8">
      <w:fldChar w:fldCharType="end"/>
    </w:r>
    <w:r w:rsidRPr="005218C8">
      <w:instrText>/</w:instrText>
    </w:r>
    <w:fldSimple w:instr=" NUMPAGES  \* MERGEFORMAT ">
      <w:r w:rsidR="00E54CD7">
        <w:instrText>7</w:instrText>
      </w:r>
    </w:fldSimple>
    <w:r w:rsidRPr="005218C8">
      <w:instrText>" "</w:instrText>
    </w:r>
    <w:r w:rsidRPr="005218C8">
      <w:fldChar w:fldCharType="separate"/>
    </w:r>
    <w:r w:rsidR="00E54CD7">
      <w:t>6</w:t>
    </w:r>
    <w:r w:rsidR="00E54CD7" w:rsidRPr="005218C8">
      <w:t>/</w:t>
    </w:r>
    <w:r w:rsidR="00E54CD7">
      <w:t>7</w:t>
    </w:r>
    <w:r w:rsidRPr="005218C8">
      <w:fldChar w:fldCharType="end"/>
    </w:r>
    <w:r w:rsidRPr="005218C8">
      <w:tab/>
    </w:r>
    <w:r w:rsidR="00EB19AD" w:rsidRPr="005218C8">
      <w:t>Press</w:t>
    </w:r>
    <w:r w:rsidR="00EB19AD">
      <w:t xml:space="preserve"> </w:t>
    </w:r>
    <w:r w:rsidR="00661476">
      <w:t>r</w:t>
    </w:r>
    <w:r w:rsidR="00EB19AD">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2977D" w14:textId="6DDC166C" w:rsidR="00B143FE" w:rsidRPr="005218C8" w:rsidRDefault="00960D2E" w:rsidP="00EB19AD">
    <w:pPr>
      <w:pStyle w:val="a4"/>
    </w:pPr>
    <w:r>
      <mc:AlternateContent>
        <mc:Choice Requires="wps">
          <w:drawing>
            <wp:anchor distT="0" distB="0" distL="0" distR="0" simplePos="0" relativeHeight="251658245" behindDoc="0" locked="0" layoutInCell="1" allowOverlap="1" wp14:anchorId="71CC9600" wp14:editId="0530C10E">
              <wp:simplePos x="635" y="635"/>
              <wp:positionH relativeFrom="page">
                <wp:align>center</wp:align>
              </wp:positionH>
              <wp:positionV relativeFrom="page">
                <wp:align>bottom</wp:align>
              </wp:positionV>
              <wp:extent cx="443865" cy="443865"/>
              <wp:effectExtent l="0" t="0" r="13335" b="0"/>
              <wp:wrapNone/>
              <wp:docPr id="1" name="Textfeld 1"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381F7F7" w14:textId="6B7A7273" w:rsidR="00960D2E" w:rsidRPr="00960D2E" w:rsidRDefault="00960D2E" w:rsidP="00960D2E">
                          <w:pPr>
                            <w:rPr>
                              <w:rFonts w:ascii="Calibri" w:eastAsia="Calibri" w:hAnsi="Calibri" w:cs="Calibri"/>
                              <w:noProof/>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C9600" id="_x0000_t202" coordsize="21600,21600" o:spt="202" path="m,l,21600r21600,l21600,xe">
              <v:stroke joinstyle="miter"/>
              <v:path gradientshapeok="t" o:connecttype="rect"/>
            </v:shapetype>
            <v:shape id="Textfeld 1" o:spid="_x0000_s1029"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hCgIAABw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OV/HLqfgfViYZCGPbtnVw3VHojfHgWSAumOUi04YkO&#10;3UJXchgRZzXgj7/ZYzzxTl7OOhJMyS0pmrP2m6V9RG1NACewS2D+Ob/OyW8P5h5IhnN6EU4mSFYM&#10;7QQ1gnklOa9iIXIJK6lcyXcTvA+Dcuk5SLVapSCSkRNhY7dOxtSRrsjlS/8q0I2EB9rUI0xqEsU7&#10;3ofYeNO71SEQ+2kpkdqByJFxkmBa6/hcosZ//U9R50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WLcIQoCAAAcBAAADgAA&#10;AAAAAAAAAAAAAAAuAgAAZHJzL2Uyb0RvYy54bWxQSwECLQAUAAYACAAAACEAN+3R+NkAAAADAQAA&#10;DwAAAAAAAAAAAAAAAABkBAAAZHJzL2Rvd25yZXYueG1sUEsFBgAAAAAEAAQA8wAAAGoFAAAAAA==&#10;" filled="f" stroked="f">
              <v:textbox style="mso-fit-shape-to-text:t" inset="0,0,0,15pt">
                <w:txbxContent>
                  <w:p w14:paraId="2381F7F7" w14:textId="6B7A7273" w:rsidR="00960D2E" w:rsidRPr="00960D2E" w:rsidRDefault="00960D2E" w:rsidP="00960D2E">
                    <w:pPr>
                      <w:rPr>
                        <w:rFonts w:ascii="Calibri" w:eastAsia="Calibri" w:hAnsi="Calibri" w:cs="Calibri"/>
                        <w:noProof/>
                        <w:sz w:val="20"/>
                        <w:szCs w:val="20"/>
                      </w:rPr>
                    </w:pPr>
                  </w:p>
                </w:txbxContent>
              </v:textbox>
              <w10:wrap anchorx="page" anchory="page"/>
            </v:shape>
          </w:pict>
        </mc:Fallback>
      </mc:AlternateContent>
    </w:r>
    <w:r w:rsidR="00B143FE" w:rsidRPr="005218C8">
      <w:fldChar w:fldCharType="begin"/>
    </w:r>
    <w:r w:rsidR="00B143FE" w:rsidRPr="005218C8">
      <w:instrText xml:space="preserve"> IF  \* MERGEFORMAT </w:instrText>
    </w:r>
    <w:fldSimple w:instr=" NUMPAGES  \* MERGEFORMAT ">
      <w:r w:rsidR="00E54CD7">
        <w:instrText>8</w:instrText>
      </w:r>
    </w:fldSimple>
    <w:r w:rsidR="00B143FE" w:rsidRPr="005218C8">
      <w:instrText>&gt;"1" "</w:instrText>
    </w:r>
    <w:r w:rsidR="00B143FE" w:rsidRPr="005218C8">
      <w:fldChar w:fldCharType="begin"/>
    </w:r>
    <w:r w:rsidR="00B143FE" w:rsidRPr="005218C8">
      <w:instrText xml:space="preserve"> PAGE  \* MERGEFORMAT </w:instrText>
    </w:r>
    <w:r w:rsidR="00B143FE" w:rsidRPr="005218C8">
      <w:fldChar w:fldCharType="separate"/>
    </w:r>
    <w:r w:rsidR="00E54CD7">
      <w:instrText>1</w:instrText>
    </w:r>
    <w:r w:rsidR="00B143FE" w:rsidRPr="005218C8">
      <w:fldChar w:fldCharType="end"/>
    </w:r>
    <w:r w:rsidR="00B143FE" w:rsidRPr="005218C8">
      <w:instrText>/</w:instrText>
    </w:r>
    <w:fldSimple w:instr=" NUMPAGES  \* MERGEFORMAT ">
      <w:r w:rsidR="00E54CD7">
        <w:instrText>8</w:instrText>
      </w:r>
    </w:fldSimple>
    <w:r w:rsidR="00B143FE" w:rsidRPr="005218C8">
      <w:instrText>" "</w:instrText>
    </w:r>
    <w:r w:rsidR="00B143FE" w:rsidRPr="005218C8">
      <w:fldChar w:fldCharType="separate"/>
    </w:r>
    <w:r w:rsidR="00E54CD7">
      <w:t>1</w:t>
    </w:r>
    <w:r w:rsidR="00E54CD7" w:rsidRPr="005218C8">
      <w:t>/</w:t>
    </w:r>
    <w:r w:rsidR="00E54CD7">
      <w:t>8</w:t>
    </w:r>
    <w:r w:rsidR="00B143FE" w:rsidRPr="005218C8">
      <w:fldChar w:fldCharType="end"/>
    </w:r>
    <w:r w:rsidR="00B143FE"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17CCFD" w14:textId="77777777" w:rsidR="00704AE8" w:rsidRDefault="00704AE8" w:rsidP="00D9165E">
      <w:r>
        <w:separator/>
      </w:r>
    </w:p>
  </w:footnote>
  <w:footnote w:type="continuationSeparator" w:id="0">
    <w:p w14:paraId="64BD390E" w14:textId="77777777" w:rsidR="00704AE8" w:rsidRDefault="00704AE8" w:rsidP="00D9165E">
      <w:r>
        <w:continuationSeparator/>
      </w:r>
    </w:p>
  </w:footnote>
  <w:footnote w:type="continuationNotice" w:id="1">
    <w:p w14:paraId="7BC37D0C" w14:textId="77777777" w:rsidR="00704AE8" w:rsidRDefault="00704AE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3E6D2B" w14:textId="46803A5B" w:rsidR="00B143FE" w:rsidRPr="00F73F1D" w:rsidRDefault="00A5700C" w:rsidP="005218C8">
    <w:pPr>
      <w:pStyle w:val="a4"/>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77777777" w:rsidR="00EB19AD" w:rsidRPr="00EB19AD" w:rsidRDefault="00EB19AD" w:rsidP="00EB19AD">
                    <w:pPr>
                      <w:pStyle w:val="Kontaktdaten"/>
                      <w:rPr>
                        <w:lang w:val="en-US"/>
                      </w:rPr>
                    </w:pPr>
                    <w:r w:rsidRPr="00EB19AD">
                      <w:rPr>
                        <w:lang w:val="en-US"/>
                      </w:rPr>
                      <w:t>Phon</w:t>
                    </w:r>
                    <w:r>
                      <w:rPr>
                        <w:lang w:val="en-US"/>
                      </w:rPr>
                      <w:t>e</w:t>
                    </w:r>
                    <w:r w:rsidRPr="00EB19AD">
                      <w:rPr>
                        <w:lang w:val="en-US"/>
                      </w:rPr>
                      <w:t xml:space="preserve">: +49 7142 78-0 </w:t>
                    </w:r>
                  </w:p>
                  <w:p w14:paraId="1E6249CA" w14:textId="77777777" w:rsidR="00EB19AD" w:rsidRPr="00EB19AD" w:rsidRDefault="00EB19AD" w:rsidP="00EB19AD">
                    <w:pPr>
                      <w:pStyle w:val="Kontaktdaten"/>
                      <w:rPr>
                        <w:lang w:val="en-US"/>
                      </w:rPr>
                    </w:pPr>
                    <w:r w:rsidRPr="00EB19AD">
                      <w:rPr>
                        <w:lang w:val="en-US"/>
                      </w:rPr>
                      <w:t xml:space="preserve">Fax: +49 7142 78-2107 </w:t>
                    </w:r>
                  </w:p>
                  <w:p w14:paraId="3BB57E75" w14:textId="77777777" w:rsidR="00EB19AD" w:rsidRPr="00EB19AD" w:rsidRDefault="00EB19AD" w:rsidP="00EB19AD">
                    <w:pPr>
                      <w:pStyle w:val="Kontaktdaten"/>
                      <w:rPr>
                        <w:lang w:val="en-US"/>
                      </w:rPr>
                    </w:pPr>
                  </w:p>
                  <w:p w14:paraId="3CC1318F" w14:textId="77777777" w:rsidR="00EB19AD" w:rsidRPr="00EB19AD" w:rsidRDefault="00EB19AD" w:rsidP="00EB19AD">
                    <w:pPr>
                      <w:pStyle w:val="Kontaktdaten"/>
                      <w:rPr>
                        <w:lang w:val="en-US"/>
                      </w:rPr>
                    </w:pPr>
                    <w:r w:rsidRPr="00EB19AD">
                      <w:rPr>
                        <w:lang w:val="en-US"/>
                      </w:rPr>
                      <w:t xml:space="preserve">info@durr.com </w:t>
                    </w:r>
                  </w:p>
                  <w:p w14:paraId="570B69D5" w14:textId="1407507F" w:rsidR="00B143FE" w:rsidRPr="00EB19AD" w:rsidRDefault="00EB19AD" w:rsidP="00EB19AD">
                    <w:pPr>
                      <w:pStyle w:val="Kontaktdaten"/>
                      <w:rPr>
                        <w:lang w:val="en-US"/>
                      </w:rPr>
                    </w:pPr>
                    <w:r w:rsidRPr="00EB19AD">
                      <w:rPr>
                        <w:lang w:val="en-US"/>
                      </w:rPr>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5D745" w14:textId="77777777" w:rsidR="00B143FE" w:rsidRPr="005837F9" w:rsidRDefault="00B143FE" w:rsidP="005218C8">
    <w:pPr>
      <w:pStyle w:val="a4"/>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a4"/>
    </w:pPr>
  </w:p>
  <w:p w14:paraId="42F14B11" w14:textId="77777777" w:rsidR="00B143FE" w:rsidRDefault="00B143FE" w:rsidP="005218C8">
    <w:pPr>
      <w:pStyle w:val="a4"/>
    </w:pPr>
  </w:p>
  <w:p w14:paraId="3DD9B2BA" w14:textId="77777777" w:rsidR="00B143FE" w:rsidRDefault="00B143FE" w:rsidP="005218C8">
    <w:pPr>
      <w:pStyle w:val="a4"/>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75830906" w:rsidR="00B143FE" w:rsidRPr="00EB19AD" w:rsidRDefault="00EB19AD" w:rsidP="0026127D">
                    <w:pPr>
                      <w:pStyle w:val="Kontaktdaten"/>
                      <w:rPr>
                        <w:lang w:val="en-US"/>
                      </w:rPr>
                    </w:pPr>
                    <w:r w:rsidRPr="00EB19AD">
                      <w:rPr>
                        <w:lang w:val="en-US"/>
                      </w:rPr>
                      <w:t>Phon</w:t>
                    </w:r>
                    <w:r>
                      <w:rPr>
                        <w:lang w:val="en-US"/>
                      </w:rPr>
                      <w:t>e</w:t>
                    </w:r>
                    <w:r w:rsidR="00B143FE" w:rsidRPr="00EB19AD">
                      <w:rPr>
                        <w:lang w:val="en-US"/>
                      </w:rPr>
                      <w:t xml:space="preserve">: +49 7142 78-0 </w:t>
                    </w:r>
                  </w:p>
                  <w:p w14:paraId="32EF3341" w14:textId="77777777" w:rsidR="00B143FE" w:rsidRPr="00EB19AD" w:rsidRDefault="00B143FE" w:rsidP="0026127D">
                    <w:pPr>
                      <w:pStyle w:val="Kontaktdaten"/>
                      <w:rPr>
                        <w:lang w:val="en-US"/>
                      </w:rPr>
                    </w:pPr>
                    <w:r w:rsidRPr="00EB19AD">
                      <w:rPr>
                        <w:lang w:val="en-US"/>
                      </w:rPr>
                      <w:t xml:space="preserve">Fax: +49 7142 78-2107 </w:t>
                    </w:r>
                  </w:p>
                  <w:p w14:paraId="1D8E1397" w14:textId="77777777" w:rsidR="00B143FE" w:rsidRPr="00EB19AD" w:rsidRDefault="00B143FE" w:rsidP="0026127D">
                    <w:pPr>
                      <w:pStyle w:val="Kontaktdaten"/>
                      <w:rPr>
                        <w:lang w:val="en-US"/>
                      </w:rPr>
                    </w:pPr>
                  </w:p>
                  <w:p w14:paraId="6E924C90" w14:textId="77777777" w:rsidR="00B143FE" w:rsidRPr="00EB19AD" w:rsidRDefault="00B143FE" w:rsidP="0026127D">
                    <w:pPr>
                      <w:pStyle w:val="Kontaktdaten"/>
                      <w:rPr>
                        <w:lang w:val="en-US"/>
                      </w:rPr>
                    </w:pPr>
                    <w:r w:rsidRPr="00EB19AD">
                      <w:rPr>
                        <w:lang w:val="en-US"/>
                      </w:rPr>
                      <w:t xml:space="preserve">info@durr.com </w:t>
                    </w:r>
                  </w:p>
                  <w:p w14:paraId="7D901FCD" w14:textId="77777777" w:rsidR="00B143FE" w:rsidRPr="00EB19AD" w:rsidRDefault="00B143FE" w:rsidP="0026127D">
                    <w:pPr>
                      <w:pStyle w:val="Kontaktdaten"/>
                      <w:rPr>
                        <w:lang w:val="en-US"/>
                      </w:rPr>
                    </w:pPr>
                    <w:r w:rsidRPr="00EB19AD">
                      <w:rPr>
                        <w:lang w:val="en-US"/>
                      </w:rP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7B77477C"/>
    <w:multiLevelType w:val="multilevel"/>
    <w:tmpl w:val="B0E0169C"/>
    <w:lvl w:ilvl="0">
      <w:start w:val="1"/>
      <w:numFmt w:val="decimal"/>
      <w:pStyle w:val="1"/>
      <w:lvlText w:val="%1"/>
      <w:lvlJc w:val="left"/>
      <w:pPr>
        <w:tabs>
          <w:tab w:val="num" w:pos="1021"/>
        </w:tabs>
        <w:ind w:left="1021" w:hanging="1021"/>
      </w:pPr>
      <w:rPr>
        <w:rFonts w:hint="default"/>
      </w:r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9"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2"/>
  </w:num>
  <w:num w:numId="2" w16cid:durableId="1451195781">
    <w:abstractNumId w:val="16"/>
  </w:num>
  <w:num w:numId="3" w16cid:durableId="604381535">
    <w:abstractNumId w:val="4"/>
  </w:num>
  <w:num w:numId="4" w16cid:durableId="1505129825">
    <w:abstractNumId w:val="7"/>
  </w:num>
  <w:num w:numId="5" w16cid:durableId="1197113076">
    <w:abstractNumId w:val="13"/>
  </w:num>
  <w:num w:numId="6" w16cid:durableId="380329923">
    <w:abstractNumId w:val="1"/>
  </w:num>
  <w:num w:numId="7" w16cid:durableId="286205499">
    <w:abstractNumId w:val="19"/>
  </w:num>
  <w:num w:numId="8" w16cid:durableId="437601273">
    <w:abstractNumId w:val="6"/>
  </w:num>
  <w:num w:numId="9" w16cid:durableId="557060033">
    <w:abstractNumId w:val="18"/>
  </w:num>
  <w:num w:numId="10" w16cid:durableId="355233797">
    <w:abstractNumId w:val="5"/>
  </w:num>
  <w:num w:numId="11" w16cid:durableId="554857958">
    <w:abstractNumId w:val="0"/>
  </w:num>
  <w:num w:numId="12" w16cid:durableId="943803400">
    <w:abstractNumId w:val="3"/>
  </w:num>
  <w:num w:numId="13" w16cid:durableId="1435394626">
    <w:abstractNumId w:val="9"/>
  </w:num>
  <w:num w:numId="14" w16cid:durableId="1679847083">
    <w:abstractNumId w:val="11"/>
  </w:num>
  <w:num w:numId="15" w16cid:durableId="1760132152">
    <w:abstractNumId w:val="15"/>
  </w:num>
  <w:num w:numId="16" w16cid:durableId="1677607286">
    <w:abstractNumId w:val="14"/>
  </w:num>
  <w:num w:numId="17" w16cid:durableId="1998028467">
    <w:abstractNumId w:val="10"/>
  </w:num>
  <w:num w:numId="18" w16cid:durableId="581453666">
    <w:abstractNumId w:val="8"/>
  </w:num>
  <w:num w:numId="19" w16cid:durableId="2092962448">
    <w:abstractNumId w:val="12"/>
  </w:num>
  <w:num w:numId="20" w16cid:durableId="165367780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24B2"/>
    <w:rsid w:val="0000290E"/>
    <w:rsid w:val="000042E4"/>
    <w:rsid w:val="00004D92"/>
    <w:rsid w:val="00005AF4"/>
    <w:rsid w:val="0001039C"/>
    <w:rsid w:val="00010F81"/>
    <w:rsid w:val="000137F9"/>
    <w:rsid w:val="00013B23"/>
    <w:rsid w:val="0001467B"/>
    <w:rsid w:val="0001595F"/>
    <w:rsid w:val="00015F92"/>
    <w:rsid w:val="0001753B"/>
    <w:rsid w:val="0002273A"/>
    <w:rsid w:val="00026B8C"/>
    <w:rsid w:val="0002780D"/>
    <w:rsid w:val="00030020"/>
    <w:rsid w:val="00030C1A"/>
    <w:rsid w:val="00033F0A"/>
    <w:rsid w:val="0003543C"/>
    <w:rsid w:val="00036336"/>
    <w:rsid w:val="00036C72"/>
    <w:rsid w:val="00037BB3"/>
    <w:rsid w:val="00037FF7"/>
    <w:rsid w:val="00040FEA"/>
    <w:rsid w:val="0004140A"/>
    <w:rsid w:val="00042674"/>
    <w:rsid w:val="00043330"/>
    <w:rsid w:val="000436AB"/>
    <w:rsid w:val="000557D8"/>
    <w:rsid w:val="00056AE4"/>
    <w:rsid w:val="00062414"/>
    <w:rsid w:val="00062BC6"/>
    <w:rsid w:val="00062C8E"/>
    <w:rsid w:val="00064547"/>
    <w:rsid w:val="0006549B"/>
    <w:rsid w:val="0006654A"/>
    <w:rsid w:val="000667BB"/>
    <w:rsid w:val="0006746B"/>
    <w:rsid w:val="000679B5"/>
    <w:rsid w:val="00067A27"/>
    <w:rsid w:val="000727BB"/>
    <w:rsid w:val="00073211"/>
    <w:rsid w:val="000750E4"/>
    <w:rsid w:val="00077087"/>
    <w:rsid w:val="00080656"/>
    <w:rsid w:val="000830E8"/>
    <w:rsid w:val="000869DD"/>
    <w:rsid w:val="00090C8B"/>
    <w:rsid w:val="00095F60"/>
    <w:rsid w:val="00096ADC"/>
    <w:rsid w:val="00097770"/>
    <w:rsid w:val="00097924"/>
    <w:rsid w:val="000A0BBC"/>
    <w:rsid w:val="000A32FA"/>
    <w:rsid w:val="000A6420"/>
    <w:rsid w:val="000A779F"/>
    <w:rsid w:val="000A799A"/>
    <w:rsid w:val="000B122D"/>
    <w:rsid w:val="000B17AC"/>
    <w:rsid w:val="000B2873"/>
    <w:rsid w:val="000B6E58"/>
    <w:rsid w:val="000C009A"/>
    <w:rsid w:val="000C2A85"/>
    <w:rsid w:val="000C3716"/>
    <w:rsid w:val="000C3AF3"/>
    <w:rsid w:val="000C52D5"/>
    <w:rsid w:val="000C74C8"/>
    <w:rsid w:val="000C7902"/>
    <w:rsid w:val="000D1867"/>
    <w:rsid w:val="000D4047"/>
    <w:rsid w:val="000E5606"/>
    <w:rsid w:val="000F1B6F"/>
    <w:rsid w:val="000F215E"/>
    <w:rsid w:val="000F52E1"/>
    <w:rsid w:val="000F599A"/>
    <w:rsid w:val="00100C0C"/>
    <w:rsid w:val="00100D4B"/>
    <w:rsid w:val="0010134F"/>
    <w:rsid w:val="00102066"/>
    <w:rsid w:val="00103EE3"/>
    <w:rsid w:val="001052E0"/>
    <w:rsid w:val="001076E4"/>
    <w:rsid w:val="00112DF3"/>
    <w:rsid w:val="00114E74"/>
    <w:rsid w:val="00115190"/>
    <w:rsid w:val="001167D1"/>
    <w:rsid w:val="00116F3F"/>
    <w:rsid w:val="00116F84"/>
    <w:rsid w:val="00117904"/>
    <w:rsid w:val="00117C7F"/>
    <w:rsid w:val="00124E6A"/>
    <w:rsid w:val="0012607B"/>
    <w:rsid w:val="00127835"/>
    <w:rsid w:val="00135319"/>
    <w:rsid w:val="00142503"/>
    <w:rsid w:val="00142FDB"/>
    <w:rsid w:val="001440F5"/>
    <w:rsid w:val="00144B0E"/>
    <w:rsid w:val="00147965"/>
    <w:rsid w:val="0015096A"/>
    <w:rsid w:val="00151506"/>
    <w:rsid w:val="00156161"/>
    <w:rsid w:val="0016271C"/>
    <w:rsid w:val="00162EEF"/>
    <w:rsid w:val="0016325F"/>
    <w:rsid w:val="00163B9D"/>
    <w:rsid w:val="001707E2"/>
    <w:rsid w:val="001719A4"/>
    <w:rsid w:val="00171C51"/>
    <w:rsid w:val="00176D8A"/>
    <w:rsid w:val="00180D0F"/>
    <w:rsid w:val="00187522"/>
    <w:rsid w:val="001877A6"/>
    <w:rsid w:val="001935AE"/>
    <w:rsid w:val="00194AC6"/>
    <w:rsid w:val="00197009"/>
    <w:rsid w:val="001975A2"/>
    <w:rsid w:val="00197E71"/>
    <w:rsid w:val="001A297C"/>
    <w:rsid w:val="001A442F"/>
    <w:rsid w:val="001A5B15"/>
    <w:rsid w:val="001A65EE"/>
    <w:rsid w:val="001B6353"/>
    <w:rsid w:val="001C0A26"/>
    <w:rsid w:val="001C0A39"/>
    <w:rsid w:val="001C179C"/>
    <w:rsid w:val="001C34A9"/>
    <w:rsid w:val="001C5EB3"/>
    <w:rsid w:val="001D04FD"/>
    <w:rsid w:val="001D0887"/>
    <w:rsid w:val="001D0A2B"/>
    <w:rsid w:val="001D0F2E"/>
    <w:rsid w:val="001D697E"/>
    <w:rsid w:val="001D776F"/>
    <w:rsid w:val="001E0E46"/>
    <w:rsid w:val="001F3730"/>
    <w:rsid w:val="001F3F84"/>
    <w:rsid w:val="001F6276"/>
    <w:rsid w:val="001F7E95"/>
    <w:rsid w:val="0020322F"/>
    <w:rsid w:val="00203F37"/>
    <w:rsid w:val="00205B62"/>
    <w:rsid w:val="0020631B"/>
    <w:rsid w:val="00206375"/>
    <w:rsid w:val="002118EB"/>
    <w:rsid w:val="00216BD0"/>
    <w:rsid w:val="00216FC6"/>
    <w:rsid w:val="002176DB"/>
    <w:rsid w:val="0022250D"/>
    <w:rsid w:val="002261E0"/>
    <w:rsid w:val="00226865"/>
    <w:rsid w:val="00231A54"/>
    <w:rsid w:val="0023563A"/>
    <w:rsid w:val="00243F9B"/>
    <w:rsid w:val="00244EA9"/>
    <w:rsid w:val="00252189"/>
    <w:rsid w:val="0025441C"/>
    <w:rsid w:val="0025488D"/>
    <w:rsid w:val="0025722B"/>
    <w:rsid w:val="0026127D"/>
    <w:rsid w:val="002655A1"/>
    <w:rsid w:val="0026586B"/>
    <w:rsid w:val="002714A1"/>
    <w:rsid w:val="002717A8"/>
    <w:rsid w:val="00275350"/>
    <w:rsid w:val="00280819"/>
    <w:rsid w:val="00281581"/>
    <w:rsid w:val="00281C9E"/>
    <w:rsid w:val="00282680"/>
    <w:rsid w:val="00284C18"/>
    <w:rsid w:val="00292501"/>
    <w:rsid w:val="00294020"/>
    <w:rsid w:val="00294B59"/>
    <w:rsid w:val="00294FD0"/>
    <w:rsid w:val="00296AD3"/>
    <w:rsid w:val="002A1286"/>
    <w:rsid w:val="002A1717"/>
    <w:rsid w:val="002A172B"/>
    <w:rsid w:val="002A24AF"/>
    <w:rsid w:val="002A287E"/>
    <w:rsid w:val="002A2BD5"/>
    <w:rsid w:val="002A49F2"/>
    <w:rsid w:val="002A5671"/>
    <w:rsid w:val="002A5D25"/>
    <w:rsid w:val="002A639F"/>
    <w:rsid w:val="002A6AD5"/>
    <w:rsid w:val="002B06E7"/>
    <w:rsid w:val="002B18CE"/>
    <w:rsid w:val="002B71DF"/>
    <w:rsid w:val="002B71FB"/>
    <w:rsid w:val="002C00EB"/>
    <w:rsid w:val="002C0163"/>
    <w:rsid w:val="002C0F16"/>
    <w:rsid w:val="002C5048"/>
    <w:rsid w:val="002C5677"/>
    <w:rsid w:val="002C695C"/>
    <w:rsid w:val="002D0F47"/>
    <w:rsid w:val="002D2E6A"/>
    <w:rsid w:val="002D33B7"/>
    <w:rsid w:val="002D4939"/>
    <w:rsid w:val="002D506A"/>
    <w:rsid w:val="002D60E0"/>
    <w:rsid w:val="002D64FA"/>
    <w:rsid w:val="002D7EB6"/>
    <w:rsid w:val="002E0547"/>
    <w:rsid w:val="002E2125"/>
    <w:rsid w:val="002E26C2"/>
    <w:rsid w:val="002E7014"/>
    <w:rsid w:val="002F6BF1"/>
    <w:rsid w:val="002F7140"/>
    <w:rsid w:val="0030067C"/>
    <w:rsid w:val="00302DB1"/>
    <w:rsid w:val="003035A6"/>
    <w:rsid w:val="00306BCA"/>
    <w:rsid w:val="003133F5"/>
    <w:rsid w:val="00330683"/>
    <w:rsid w:val="00332CC2"/>
    <w:rsid w:val="00333CF4"/>
    <w:rsid w:val="00335617"/>
    <w:rsid w:val="0033769D"/>
    <w:rsid w:val="00340E3B"/>
    <w:rsid w:val="00344BA5"/>
    <w:rsid w:val="00345773"/>
    <w:rsid w:val="00347383"/>
    <w:rsid w:val="003473D1"/>
    <w:rsid w:val="00351665"/>
    <w:rsid w:val="00351AF4"/>
    <w:rsid w:val="00352E30"/>
    <w:rsid w:val="0035460B"/>
    <w:rsid w:val="00354C04"/>
    <w:rsid w:val="00356188"/>
    <w:rsid w:val="00357644"/>
    <w:rsid w:val="00360089"/>
    <w:rsid w:val="0036088A"/>
    <w:rsid w:val="0036125D"/>
    <w:rsid w:val="00362153"/>
    <w:rsid w:val="00362739"/>
    <w:rsid w:val="00365171"/>
    <w:rsid w:val="00366A8E"/>
    <w:rsid w:val="00373E56"/>
    <w:rsid w:val="00374CB6"/>
    <w:rsid w:val="00375576"/>
    <w:rsid w:val="00375D1A"/>
    <w:rsid w:val="003849ED"/>
    <w:rsid w:val="0039367F"/>
    <w:rsid w:val="00395574"/>
    <w:rsid w:val="00396126"/>
    <w:rsid w:val="0039654F"/>
    <w:rsid w:val="0039780E"/>
    <w:rsid w:val="003A046C"/>
    <w:rsid w:val="003A0566"/>
    <w:rsid w:val="003A0718"/>
    <w:rsid w:val="003A2989"/>
    <w:rsid w:val="003A692D"/>
    <w:rsid w:val="003B0692"/>
    <w:rsid w:val="003B160B"/>
    <w:rsid w:val="003B1684"/>
    <w:rsid w:val="003B667D"/>
    <w:rsid w:val="003C492A"/>
    <w:rsid w:val="003C60F4"/>
    <w:rsid w:val="003D50EB"/>
    <w:rsid w:val="003D6008"/>
    <w:rsid w:val="003D770A"/>
    <w:rsid w:val="003D79CC"/>
    <w:rsid w:val="003E06FE"/>
    <w:rsid w:val="003E1DE9"/>
    <w:rsid w:val="003E5B52"/>
    <w:rsid w:val="003E738F"/>
    <w:rsid w:val="003E7CF8"/>
    <w:rsid w:val="003F0519"/>
    <w:rsid w:val="003F0CD8"/>
    <w:rsid w:val="003F1873"/>
    <w:rsid w:val="00402949"/>
    <w:rsid w:val="00402AD2"/>
    <w:rsid w:val="0040381F"/>
    <w:rsid w:val="00404174"/>
    <w:rsid w:val="0040784F"/>
    <w:rsid w:val="00407CD3"/>
    <w:rsid w:val="004152B5"/>
    <w:rsid w:val="00424A3C"/>
    <w:rsid w:val="0043346C"/>
    <w:rsid w:val="004370EF"/>
    <w:rsid w:val="004400ED"/>
    <w:rsid w:val="004404FF"/>
    <w:rsid w:val="0044218C"/>
    <w:rsid w:val="004421EE"/>
    <w:rsid w:val="004427AF"/>
    <w:rsid w:val="0044357C"/>
    <w:rsid w:val="00450174"/>
    <w:rsid w:val="00450D7A"/>
    <w:rsid w:val="00451CA7"/>
    <w:rsid w:val="004535D9"/>
    <w:rsid w:val="00455402"/>
    <w:rsid w:val="00456256"/>
    <w:rsid w:val="004606AC"/>
    <w:rsid w:val="0046201D"/>
    <w:rsid w:val="00462DDC"/>
    <w:rsid w:val="004667BA"/>
    <w:rsid w:val="00466954"/>
    <w:rsid w:val="00467800"/>
    <w:rsid w:val="00470A4A"/>
    <w:rsid w:val="00470EFD"/>
    <w:rsid w:val="00473AEC"/>
    <w:rsid w:val="0047497E"/>
    <w:rsid w:val="00476060"/>
    <w:rsid w:val="004762B9"/>
    <w:rsid w:val="0047652B"/>
    <w:rsid w:val="00476746"/>
    <w:rsid w:val="00477801"/>
    <w:rsid w:val="00481C71"/>
    <w:rsid w:val="00486F5D"/>
    <w:rsid w:val="00494EE7"/>
    <w:rsid w:val="004A3A5F"/>
    <w:rsid w:val="004B3D7E"/>
    <w:rsid w:val="004C6EBC"/>
    <w:rsid w:val="004D1D0E"/>
    <w:rsid w:val="004D2838"/>
    <w:rsid w:val="004D3165"/>
    <w:rsid w:val="004D5F1A"/>
    <w:rsid w:val="004D7B9E"/>
    <w:rsid w:val="004E0D94"/>
    <w:rsid w:val="004E2175"/>
    <w:rsid w:val="004E3872"/>
    <w:rsid w:val="004E4F05"/>
    <w:rsid w:val="004E582A"/>
    <w:rsid w:val="004E5E7F"/>
    <w:rsid w:val="004E7C0B"/>
    <w:rsid w:val="004E7EC3"/>
    <w:rsid w:val="004F039F"/>
    <w:rsid w:val="004F206E"/>
    <w:rsid w:val="004F2A79"/>
    <w:rsid w:val="004F39B4"/>
    <w:rsid w:val="004F3E59"/>
    <w:rsid w:val="004F4E97"/>
    <w:rsid w:val="004F50F4"/>
    <w:rsid w:val="004F639D"/>
    <w:rsid w:val="004F65B3"/>
    <w:rsid w:val="004F677F"/>
    <w:rsid w:val="004F6D74"/>
    <w:rsid w:val="0050056C"/>
    <w:rsid w:val="00505786"/>
    <w:rsid w:val="00506BD5"/>
    <w:rsid w:val="00510FF5"/>
    <w:rsid w:val="00511067"/>
    <w:rsid w:val="00513534"/>
    <w:rsid w:val="005141C2"/>
    <w:rsid w:val="0051492B"/>
    <w:rsid w:val="00515153"/>
    <w:rsid w:val="00520BFA"/>
    <w:rsid w:val="00521429"/>
    <w:rsid w:val="005218C8"/>
    <w:rsid w:val="00521CF5"/>
    <w:rsid w:val="00521FD5"/>
    <w:rsid w:val="00523602"/>
    <w:rsid w:val="00524BE9"/>
    <w:rsid w:val="0053448B"/>
    <w:rsid w:val="00534C1A"/>
    <w:rsid w:val="005361E8"/>
    <w:rsid w:val="005365B4"/>
    <w:rsid w:val="005423ED"/>
    <w:rsid w:val="0054450D"/>
    <w:rsid w:val="00554864"/>
    <w:rsid w:val="00555999"/>
    <w:rsid w:val="00555E2A"/>
    <w:rsid w:val="00564109"/>
    <w:rsid w:val="005673B5"/>
    <w:rsid w:val="005674E8"/>
    <w:rsid w:val="005755BD"/>
    <w:rsid w:val="00580070"/>
    <w:rsid w:val="00581C8C"/>
    <w:rsid w:val="005837F9"/>
    <w:rsid w:val="00584007"/>
    <w:rsid w:val="00584B9D"/>
    <w:rsid w:val="00584C22"/>
    <w:rsid w:val="00586291"/>
    <w:rsid w:val="00587179"/>
    <w:rsid w:val="005913CF"/>
    <w:rsid w:val="00591CEB"/>
    <w:rsid w:val="00592D83"/>
    <w:rsid w:val="00593AA7"/>
    <w:rsid w:val="00594B29"/>
    <w:rsid w:val="00597F78"/>
    <w:rsid w:val="005A1C80"/>
    <w:rsid w:val="005B01C4"/>
    <w:rsid w:val="005B184A"/>
    <w:rsid w:val="005B19FD"/>
    <w:rsid w:val="005B34DA"/>
    <w:rsid w:val="005B3CCD"/>
    <w:rsid w:val="005C13A1"/>
    <w:rsid w:val="005D1745"/>
    <w:rsid w:val="005D1F94"/>
    <w:rsid w:val="005D3A5C"/>
    <w:rsid w:val="005D5830"/>
    <w:rsid w:val="005D5940"/>
    <w:rsid w:val="005D5A38"/>
    <w:rsid w:val="005D5CD4"/>
    <w:rsid w:val="005D6A17"/>
    <w:rsid w:val="005E041B"/>
    <w:rsid w:val="005E200B"/>
    <w:rsid w:val="005E2151"/>
    <w:rsid w:val="005E2A43"/>
    <w:rsid w:val="005F010B"/>
    <w:rsid w:val="005F182E"/>
    <w:rsid w:val="005F4FBF"/>
    <w:rsid w:val="005F6A42"/>
    <w:rsid w:val="005F7367"/>
    <w:rsid w:val="005F7CEF"/>
    <w:rsid w:val="00602E06"/>
    <w:rsid w:val="006074EB"/>
    <w:rsid w:val="0060792D"/>
    <w:rsid w:val="006113CB"/>
    <w:rsid w:val="006117A1"/>
    <w:rsid w:val="00611960"/>
    <w:rsid w:val="0061367E"/>
    <w:rsid w:val="00614890"/>
    <w:rsid w:val="00615ED0"/>
    <w:rsid w:val="00617EA4"/>
    <w:rsid w:val="00626A28"/>
    <w:rsid w:val="006311E0"/>
    <w:rsid w:val="00632F11"/>
    <w:rsid w:val="00635ABF"/>
    <w:rsid w:val="006401F7"/>
    <w:rsid w:val="00641F88"/>
    <w:rsid w:val="006438A8"/>
    <w:rsid w:val="00643A04"/>
    <w:rsid w:val="0064408D"/>
    <w:rsid w:val="006449CA"/>
    <w:rsid w:val="00644BCA"/>
    <w:rsid w:val="00645074"/>
    <w:rsid w:val="00647B17"/>
    <w:rsid w:val="00661476"/>
    <w:rsid w:val="00664318"/>
    <w:rsid w:val="0066573F"/>
    <w:rsid w:val="006673F5"/>
    <w:rsid w:val="00670E84"/>
    <w:rsid w:val="00674DB7"/>
    <w:rsid w:val="00677772"/>
    <w:rsid w:val="0068106C"/>
    <w:rsid w:val="00681ECE"/>
    <w:rsid w:val="00683E9E"/>
    <w:rsid w:val="0068636E"/>
    <w:rsid w:val="00691B0A"/>
    <w:rsid w:val="00691F9E"/>
    <w:rsid w:val="0069437C"/>
    <w:rsid w:val="00694504"/>
    <w:rsid w:val="00695E6E"/>
    <w:rsid w:val="00695F99"/>
    <w:rsid w:val="00696C6F"/>
    <w:rsid w:val="006A5A75"/>
    <w:rsid w:val="006A6348"/>
    <w:rsid w:val="006A688E"/>
    <w:rsid w:val="006A69B3"/>
    <w:rsid w:val="006B592D"/>
    <w:rsid w:val="006B6DD8"/>
    <w:rsid w:val="006C2364"/>
    <w:rsid w:val="006C2A31"/>
    <w:rsid w:val="006C38E6"/>
    <w:rsid w:val="006C3AA3"/>
    <w:rsid w:val="006C43CE"/>
    <w:rsid w:val="006C50E1"/>
    <w:rsid w:val="006C6111"/>
    <w:rsid w:val="006D510A"/>
    <w:rsid w:val="006D625F"/>
    <w:rsid w:val="006D6C1A"/>
    <w:rsid w:val="006D7D0A"/>
    <w:rsid w:val="006D7F10"/>
    <w:rsid w:val="006E0183"/>
    <w:rsid w:val="006E2573"/>
    <w:rsid w:val="006E438A"/>
    <w:rsid w:val="006E5C09"/>
    <w:rsid w:val="006E7FBA"/>
    <w:rsid w:val="006F0473"/>
    <w:rsid w:val="006F1A6C"/>
    <w:rsid w:val="006F2DE4"/>
    <w:rsid w:val="006F3471"/>
    <w:rsid w:val="006F4577"/>
    <w:rsid w:val="006F4C75"/>
    <w:rsid w:val="006F4FB9"/>
    <w:rsid w:val="006F66DA"/>
    <w:rsid w:val="006F6A7A"/>
    <w:rsid w:val="006F77C7"/>
    <w:rsid w:val="00704AE8"/>
    <w:rsid w:val="00705074"/>
    <w:rsid w:val="007056FA"/>
    <w:rsid w:val="007065A6"/>
    <w:rsid w:val="00710899"/>
    <w:rsid w:val="00712070"/>
    <w:rsid w:val="007125A4"/>
    <w:rsid w:val="0071383F"/>
    <w:rsid w:val="00713E2E"/>
    <w:rsid w:val="0071652B"/>
    <w:rsid w:val="00716622"/>
    <w:rsid w:val="00720139"/>
    <w:rsid w:val="007238F1"/>
    <w:rsid w:val="00723DE6"/>
    <w:rsid w:val="00724249"/>
    <w:rsid w:val="00724531"/>
    <w:rsid w:val="00726540"/>
    <w:rsid w:val="00726A89"/>
    <w:rsid w:val="00726BFA"/>
    <w:rsid w:val="00727E16"/>
    <w:rsid w:val="00734321"/>
    <w:rsid w:val="00736291"/>
    <w:rsid w:val="0073750B"/>
    <w:rsid w:val="00744943"/>
    <w:rsid w:val="00753908"/>
    <w:rsid w:val="00754739"/>
    <w:rsid w:val="007579FC"/>
    <w:rsid w:val="00762C5B"/>
    <w:rsid w:val="00771469"/>
    <w:rsid w:val="00772BCD"/>
    <w:rsid w:val="00773BF3"/>
    <w:rsid w:val="00775358"/>
    <w:rsid w:val="0077682F"/>
    <w:rsid w:val="007769A8"/>
    <w:rsid w:val="007772A8"/>
    <w:rsid w:val="00777789"/>
    <w:rsid w:val="0078217F"/>
    <w:rsid w:val="0078405F"/>
    <w:rsid w:val="0078480F"/>
    <w:rsid w:val="00786C56"/>
    <w:rsid w:val="00794234"/>
    <w:rsid w:val="007A0268"/>
    <w:rsid w:val="007A6137"/>
    <w:rsid w:val="007A7F56"/>
    <w:rsid w:val="007C0C38"/>
    <w:rsid w:val="007C1F06"/>
    <w:rsid w:val="007C1FA4"/>
    <w:rsid w:val="007C360E"/>
    <w:rsid w:val="007C4752"/>
    <w:rsid w:val="007C6FA7"/>
    <w:rsid w:val="007C726C"/>
    <w:rsid w:val="007C7E8E"/>
    <w:rsid w:val="007D089E"/>
    <w:rsid w:val="007D1C32"/>
    <w:rsid w:val="007D220B"/>
    <w:rsid w:val="007D439C"/>
    <w:rsid w:val="007D49EB"/>
    <w:rsid w:val="007D5E15"/>
    <w:rsid w:val="007E1C18"/>
    <w:rsid w:val="007E4D9A"/>
    <w:rsid w:val="007E54C0"/>
    <w:rsid w:val="007F0D1F"/>
    <w:rsid w:val="007F2DE8"/>
    <w:rsid w:val="007F402B"/>
    <w:rsid w:val="007F4972"/>
    <w:rsid w:val="007F4AC1"/>
    <w:rsid w:val="007F4CF1"/>
    <w:rsid w:val="007F770C"/>
    <w:rsid w:val="00800B39"/>
    <w:rsid w:val="00800EC6"/>
    <w:rsid w:val="0080666B"/>
    <w:rsid w:val="00807AB9"/>
    <w:rsid w:val="00814018"/>
    <w:rsid w:val="00814940"/>
    <w:rsid w:val="00816302"/>
    <w:rsid w:val="00817EDB"/>
    <w:rsid w:val="00820DDD"/>
    <w:rsid w:val="00821292"/>
    <w:rsid w:val="00825029"/>
    <w:rsid w:val="008251A3"/>
    <w:rsid w:val="00826567"/>
    <w:rsid w:val="00826C30"/>
    <w:rsid w:val="00827948"/>
    <w:rsid w:val="00834D0F"/>
    <w:rsid w:val="0084627F"/>
    <w:rsid w:val="0085354B"/>
    <w:rsid w:val="0085432F"/>
    <w:rsid w:val="00857E8E"/>
    <w:rsid w:val="00863608"/>
    <w:rsid w:val="008649EE"/>
    <w:rsid w:val="00864ADE"/>
    <w:rsid w:val="00866CA8"/>
    <w:rsid w:val="00867D42"/>
    <w:rsid w:val="00873697"/>
    <w:rsid w:val="00874C03"/>
    <w:rsid w:val="008761F6"/>
    <w:rsid w:val="00876DD1"/>
    <w:rsid w:val="00882456"/>
    <w:rsid w:val="00884C86"/>
    <w:rsid w:val="008856CC"/>
    <w:rsid w:val="0088695A"/>
    <w:rsid w:val="00890887"/>
    <w:rsid w:val="00890E39"/>
    <w:rsid w:val="00891292"/>
    <w:rsid w:val="00891E99"/>
    <w:rsid w:val="00897668"/>
    <w:rsid w:val="00897E2C"/>
    <w:rsid w:val="008A2326"/>
    <w:rsid w:val="008A371B"/>
    <w:rsid w:val="008A5BF3"/>
    <w:rsid w:val="008A6CEC"/>
    <w:rsid w:val="008A70B7"/>
    <w:rsid w:val="008B0BF6"/>
    <w:rsid w:val="008B0D22"/>
    <w:rsid w:val="008B0E2E"/>
    <w:rsid w:val="008B1904"/>
    <w:rsid w:val="008B24EB"/>
    <w:rsid w:val="008B30DE"/>
    <w:rsid w:val="008B50B9"/>
    <w:rsid w:val="008B59FF"/>
    <w:rsid w:val="008B784C"/>
    <w:rsid w:val="008C10AE"/>
    <w:rsid w:val="008C343A"/>
    <w:rsid w:val="008C4110"/>
    <w:rsid w:val="008C5157"/>
    <w:rsid w:val="008C7F2C"/>
    <w:rsid w:val="008D0426"/>
    <w:rsid w:val="008D3D27"/>
    <w:rsid w:val="008D67AF"/>
    <w:rsid w:val="008D7BC0"/>
    <w:rsid w:val="008E3699"/>
    <w:rsid w:val="008E5F87"/>
    <w:rsid w:val="008E7656"/>
    <w:rsid w:val="008E777A"/>
    <w:rsid w:val="008F4796"/>
    <w:rsid w:val="008F5E48"/>
    <w:rsid w:val="00901D5D"/>
    <w:rsid w:val="00902358"/>
    <w:rsid w:val="00905B45"/>
    <w:rsid w:val="0090754E"/>
    <w:rsid w:val="00911B9A"/>
    <w:rsid w:val="00915251"/>
    <w:rsid w:val="00915EDA"/>
    <w:rsid w:val="009163C0"/>
    <w:rsid w:val="00921CF1"/>
    <w:rsid w:val="0092370A"/>
    <w:rsid w:val="00924CB3"/>
    <w:rsid w:val="0092544D"/>
    <w:rsid w:val="00925F7D"/>
    <w:rsid w:val="0092687C"/>
    <w:rsid w:val="00931A39"/>
    <w:rsid w:val="0093254F"/>
    <w:rsid w:val="00933393"/>
    <w:rsid w:val="00933B86"/>
    <w:rsid w:val="0093723A"/>
    <w:rsid w:val="00940128"/>
    <w:rsid w:val="00942FB8"/>
    <w:rsid w:val="00944105"/>
    <w:rsid w:val="00944A84"/>
    <w:rsid w:val="009527FF"/>
    <w:rsid w:val="009538B5"/>
    <w:rsid w:val="009547D1"/>
    <w:rsid w:val="009558CF"/>
    <w:rsid w:val="00956A57"/>
    <w:rsid w:val="00960D2E"/>
    <w:rsid w:val="009633E0"/>
    <w:rsid w:val="00965F78"/>
    <w:rsid w:val="00966F3E"/>
    <w:rsid w:val="00967AD9"/>
    <w:rsid w:val="00972120"/>
    <w:rsid w:val="00972EBA"/>
    <w:rsid w:val="00974ACB"/>
    <w:rsid w:val="00976EEA"/>
    <w:rsid w:val="00980499"/>
    <w:rsid w:val="009819A5"/>
    <w:rsid w:val="00982F71"/>
    <w:rsid w:val="009834C0"/>
    <w:rsid w:val="00983B5E"/>
    <w:rsid w:val="009863DF"/>
    <w:rsid w:val="00991E0E"/>
    <w:rsid w:val="009940E3"/>
    <w:rsid w:val="009959BC"/>
    <w:rsid w:val="009A2CE2"/>
    <w:rsid w:val="009A306C"/>
    <w:rsid w:val="009A351B"/>
    <w:rsid w:val="009A454E"/>
    <w:rsid w:val="009A77B3"/>
    <w:rsid w:val="009A7B8B"/>
    <w:rsid w:val="009B2D9D"/>
    <w:rsid w:val="009B5337"/>
    <w:rsid w:val="009B5DB6"/>
    <w:rsid w:val="009B64AF"/>
    <w:rsid w:val="009C0027"/>
    <w:rsid w:val="009C0868"/>
    <w:rsid w:val="009C1F30"/>
    <w:rsid w:val="009C3C81"/>
    <w:rsid w:val="009C4CCE"/>
    <w:rsid w:val="009C7D63"/>
    <w:rsid w:val="009D0715"/>
    <w:rsid w:val="009D2DBA"/>
    <w:rsid w:val="009D62BE"/>
    <w:rsid w:val="009E4826"/>
    <w:rsid w:val="009E664B"/>
    <w:rsid w:val="009E705D"/>
    <w:rsid w:val="009F0BAE"/>
    <w:rsid w:val="009F18FC"/>
    <w:rsid w:val="009F21D0"/>
    <w:rsid w:val="009F252D"/>
    <w:rsid w:val="009F5FB8"/>
    <w:rsid w:val="009F6743"/>
    <w:rsid w:val="00A00F8D"/>
    <w:rsid w:val="00A012FE"/>
    <w:rsid w:val="00A02A40"/>
    <w:rsid w:val="00A03D1A"/>
    <w:rsid w:val="00A050D1"/>
    <w:rsid w:val="00A06101"/>
    <w:rsid w:val="00A16BD5"/>
    <w:rsid w:val="00A1711B"/>
    <w:rsid w:val="00A21AB0"/>
    <w:rsid w:val="00A2544A"/>
    <w:rsid w:val="00A27EFC"/>
    <w:rsid w:val="00A307F1"/>
    <w:rsid w:val="00A31DB8"/>
    <w:rsid w:val="00A36FE0"/>
    <w:rsid w:val="00A40E17"/>
    <w:rsid w:val="00A412DB"/>
    <w:rsid w:val="00A46F54"/>
    <w:rsid w:val="00A562F7"/>
    <w:rsid w:val="00A5700C"/>
    <w:rsid w:val="00A57063"/>
    <w:rsid w:val="00A6018C"/>
    <w:rsid w:val="00A61FF5"/>
    <w:rsid w:val="00A624FA"/>
    <w:rsid w:val="00A65AE5"/>
    <w:rsid w:val="00A70A5F"/>
    <w:rsid w:val="00A807B6"/>
    <w:rsid w:val="00A81731"/>
    <w:rsid w:val="00A82F57"/>
    <w:rsid w:val="00A873A1"/>
    <w:rsid w:val="00A9208D"/>
    <w:rsid w:val="00A93B09"/>
    <w:rsid w:val="00A962D0"/>
    <w:rsid w:val="00A976CC"/>
    <w:rsid w:val="00A97E72"/>
    <w:rsid w:val="00AA2EC0"/>
    <w:rsid w:val="00AA4D33"/>
    <w:rsid w:val="00AB1B65"/>
    <w:rsid w:val="00AB384A"/>
    <w:rsid w:val="00AB5C73"/>
    <w:rsid w:val="00AB6134"/>
    <w:rsid w:val="00AB7342"/>
    <w:rsid w:val="00AC0C0A"/>
    <w:rsid w:val="00AC1795"/>
    <w:rsid w:val="00AC25D2"/>
    <w:rsid w:val="00AC4932"/>
    <w:rsid w:val="00AC6378"/>
    <w:rsid w:val="00AD29CB"/>
    <w:rsid w:val="00AD3753"/>
    <w:rsid w:val="00AD6C4C"/>
    <w:rsid w:val="00AD7E8E"/>
    <w:rsid w:val="00AE0CC8"/>
    <w:rsid w:val="00AE447F"/>
    <w:rsid w:val="00AE5481"/>
    <w:rsid w:val="00AE5695"/>
    <w:rsid w:val="00AF13BD"/>
    <w:rsid w:val="00AF4F8B"/>
    <w:rsid w:val="00AF50E0"/>
    <w:rsid w:val="00AF5371"/>
    <w:rsid w:val="00B00429"/>
    <w:rsid w:val="00B030B8"/>
    <w:rsid w:val="00B117C4"/>
    <w:rsid w:val="00B12012"/>
    <w:rsid w:val="00B14303"/>
    <w:rsid w:val="00B143FE"/>
    <w:rsid w:val="00B14642"/>
    <w:rsid w:val="00B16BE1"/>
    <w:rsid w:val="00B16E81"/>
    <w:rsid w:val="00B17605"/>
    <w:rsid w:val="00B20920"/>
    <w:rsid w:val="00B25F7B"/>
    <w:rsid w:val="00B27638"/>
    <w:rsid w:val="00B2770D"/>
    <w:rsid w:val="00B27FCB"/>
    <w:rsid w:val="00B33267"/>
    <w:rsid w:val="00B332C3"/>
    <w:rsid w:val="00B34292"/>
    <w:rsid w:val="00B34A9F"/>
    <w:rsid w:val="00B34C62"/>
    <w:rsid w:val="00B35EAA"/>
    <w:rsid w:val="00B361C2"/>
    <w:rsid w:val="00B36612"/>
    <w:rsid w:val="00B37658"/>
    <w:rsid w:val="00B432AF"/>
    <w:rsid w:val="00B45242"/>
    <w:rsid w:val="00B52C33"/>
    <w:rsid w:val="00B57330"/>
    <w:rsid w:val="00B57C05"/>
    <w:rsid w:val="00B60D1B"/>
    <w:rsid w:val="00B61893"/>
    <w:rsid w:val="00B639BB"/>
    <w:rsid w:val="00B63B39"/>
    <w:rsid w:val="00B67227"/>
    <w:rsid w:val="00B67ADF"/>
    <w:rsid w:val="00B710EC"/>
    <w:rsid w:val="00B74EEC"/>
    <w:rsid w:val="00B75BE3"/>
    <w:rsid w:val="00B76AC4"/>
    <w:rsid w:val="00B779F2"/>
    <w:rsid w:val="00B77DFE"/>
    <w:rsid w:val="00B827AD"/>
    <w:rsid w:val="00B85361"/>
    <w:rsid w:val="00B90801"/>
    <w:rsid w:val="00B95A5D"/>
    <w:rsid w:val="00B965A1"/>
    <w:rsid w:val="00B966C9"/>
    <w:rsid w:val="00BA105F"/>
    <w:rsid w:val="00BA32BD"/>
    <w:rsid w:val="00BA38A7"/>
    <w:rsid w:val="00BA49C1"/>
    <w:rsid w:val="00BA5E80"/>
    <w:rsid w:val="00BB6D1A"/>
    <w:rsid w:val="00BC0CC5"/>
    <w:rsid w:val="00BC12DE"/>
    <w:rsid w:val="00BC159C"/>
    <w:rsid w:val="00BC5D4C"/>
    <w:rsid w:val="00BD1BE0"/>
    <w:rsid w:val="00BD1C30"/>
    <w:rsid w:val="00BD36EF"/>
    <w:rsid w:val="00BD37F9"/>
    <w:rsid w:val="00BD410D"/>
    <w:rsid w:val="00BD6FDE"/>
    <w:rsid w:val="00BD7267"/>
    <w:rsid w:val="00BD7772"/>
    <w:rsid w:val="00BE2D16"/>
    <w:rsid w:val="00BE3832"/>
    <w:rsid w:val="00BE4FEB"/>
    <w:rsid w:val="00BF26AF"/>
    <w:rsid w:val="00BF5882"/>
    <w:rsid w:val="00BF62A8"/>
    <w:rsid w:val="00BF6615"/>
    <w:rsid w:val="00C10168"/>
    <w:rsid w:val="00C155DA"/>
    <w:rsid w:val="00C15C40"/>
    <w:rsid w:val="00C2287E"/>
    <w:rsid w:val="00C22B04"/>
    <w:rsid w:val="00C23FE0"/>
    <w:rsid w:val="00C26C3B"/>
    <w:rsid w:val="00C27A74"/>
    <w:rsid w:val="00C30243"/>
    <w:rsid w:val="00C404B6"/>
    <w:rsid w:val="00C40561"/>
    <w:rsid w:val="00C41149"/>
    <w:rsid w:val="00C4131C"/>
    <w:rsid w:val="00C416F6"/>
    <w:rsid w:val="00C41892"/>
    <w:rsid w:val="00C4390B"/>
    <w:rsid w:val="00C4707B"/>
    <w:rsid w:val="00C51005"/>
    <w:rsid w:val="00C54CD4"/>
    <w:rsid w:val="00C5652E"/>
    <w:rsid w:val="00C601E4"/>
    <w:rsid w:val="00C619E2"/>
    <w:rsid w:val="00C61C03"/>
    <w:rsid w:val="00C62ACC"/>
    <w:rsid w:val="00C705CE"/>
    <w:rsid w:val="00C710E3"/>
    <w:rsid w:val="00C72F82"/>
    <w:rsid w:val="00C7503D"/>
    <w:rsid w:val="00C8052F"/>
    <w:rsid w:val="00C85B1A"/>
    <w:rsid w:val="00C877B9"/>
    <w:rsid w:val="00C915A2"/>
    <w:rsid w:val="00C956CF"/>
    <w:rsid w:val="00C963C9"/>
    <w:rsid w:val="00CA2C80"/>
    <w:rsid w:val="00CA59A1"/>
    <w:rsid w:val="00CB1E91"/>
    <w:rsid w:val="00CB7228"/>
    <w:rsid w:val="00CB725A"/>
    <w:rsid w:val="00CC16B9"/>
    <w:rsid w:val="00CC49F4"/>
    <w:rsid w:val="00CC5585"/>
    <w:rsid w:val="00CC5D71"/>
    <w:rsid w:val="00CD2BC2"/>
    <w:rsid w:val="00CD41A4"/>
    <w:rsid w:val="00CD4A93"/>
    <w:rsid w:val="00CD5D15"/>
    <w:rsid w:val="00CD6F05"/>
    <w:rsid w:val="00CE04CF"/>
    <w:rsid w:val="00CE68CF"/>
    <w:rsid w:val="00CE71C0"/>
    <w:rsid w:val="00CF25A9"/>
    <w:rsid w:val="00CF2F83"/>
    <w:rsid w:val="00CF34DB"/>
    <w:rsid w:val="00CF5472"/>
    <w:rsid w:val="00CF73A4"/>
    <w:rsid w:val="00D00FC4"/>
    <w:rsid w:val="00D022B8"/>
    <w:rsid w:val="00D04131"/>
    <w:rsid w:val="00D04A4C"/>
    <w:rsid w:val="00D0567D"/>
    <w:rsid w:val="00D06D68"/>
    <w:rsid w:val="00D1136F"/>
    <w:rsid w:val="00D11413"/>
    <w:rsid w:val="00D16D90"/>
    <w:rsid w:val="00D249A4"/>
    <w:rsid w:val="00D24C4F"/>
    <w:rsid w:val="00D26132"/>
    <w:rsid w:val="00D2759C"/>
    <w:rsid w:val="00D30A5B"/>
    <w:rsid w:val="00D31E8B"/>
    <w:rsid w:val="00D34986"/>
    <w:rsid w:val="00D36FC5"/>
    <w:rsid w:val="00D37D75"/>
    <w:rsid w:val="00D4098D"/>
    <w:rsid w:val="00D41F1C"/>
    <w:rsid w:val="00D44B55"/>
    <w:rsid w:val="00D4535E"/>
    <w:rsid w:val="00D45CE9"/>
    <w:rsid w:val="00D51AA6"/>
    <w:rsid w:val="00D623D8"/>
    <w:rsid w:val="00D65157"/>
    <w:rsid w:val="00D6698C"/>
    <w:rsid w:val="00D7185B"/>
    <w:rsid w:val="00D854A6"/>
    <w:rsid w:val="00D85B9B"/>
    <w:rsid w:val="00D861BB"/>
    <w:rsid w:val="00D86880"/>
    <w:rsid w:val="00D86DD5"/>
    <w:rsid w:val="00D87E57"/>
    <w:rsid w:val="00D9165E"/>
    <w:rsid w:val="00D95444"/>
    <w:rsid w:val="00D976B4"/>
    <w:rsid w:val="00DB1452"/>
    <w:rsid w:val="00DB74F9"/>
    <w:rsid w:val="00DC2C62"/>
    <w:rsid w:val="00DC443F"/>
    <w:rsid w:val="00DC545B"/>
    <w:rsid w:val="00DC7857"/>
    <w:rsid w:val="00DD0BF1"/>
    <w:rsid w:val="00DD1673"/>
    <w:rsid w:val="00DD30AE"/>
    <w:rsid w:val="00DD5EA5"/>
    <w:rsid w:val="00DD64E3"/>
    <w:rsid w:val="00DD6B3F"/>
    <w:rsid w:val="00DD7101"/>
    <w:rsid w:val="00DE0E6D"/>
    <w:rsid w:val="00DE26EA"/>
    <w:rsid w:val="00DE446F"/>
    <w:rsid w:val="00DE5FF1"/>
    <w:rsid w:val="00DE6511"/>
    <w:rsid w:val="00DE6965"/>
    <w:rsid w:val="00DE6E13"/>
    <w:rsid w:val="00DF17A5"/>
    <w:rsid w:val="00DF1A6E"/>
    <w:rsid w:val="00DF5A64"/>
    <w:rsid w:val="00DF6C27"/>
    <w:rsid w:val="00E0085E"/>
    <w:rsid w:val="00E00C76"/>
    <w:rsid w:val="00E039F8"/>
    <w:rsid w:val="00E06223"/>
    <w:rsid w:val="00E10E38"/>
    <w:rsid w:val="00E10ECE"/>
    <w:rsid w:val="00E11790"/>
    <w:rsid w:val="00E1354C"/>
    <w:rsid w:val="00E15015"/>
    <w:rsid w:val="00E153AC"/>
    <w:rsid w:val="00E1737D"/>
    <w:rsid w:val="00E17750"/>
    <w:rsid w:val="00E23A3C"/>
    <w:rsid w:val="00E24CD8"/>
    <w:rsid w:val="00E25181"/>
    <w:rsid w:val="00E27430"/>
    <w:rsid w:val="00E27BD8"/>
    <w:rsid w:val="00E41FB9"/>
    <w:rsid w:val="00E4280B"/>
    <w:rsid w:val="00E42C3C"/>
    <w:rsid w:val="00E43141"/>
    <w:rsid w:val="00E43913"/>
    <w:rsid w:val="00E45906"/>
    <w:rsid w:val="00E465E8"/>
    <w:rsid w:val="00E52EAC"/>
    <w:rsid w:val="00E54CD7"/>
    <w:rsid w:val="00E5583D"/>
    <w:rsid w:val="00E55F88"/>
    <w:rsid w:val="00E56A89"/>
    <w:rsid w:val="00E56B97"/>
    <w:rsid w:val="00E60412"/>
    <w:rsid w:val="00E6101F"/>
    <w:rsid w:val="00E61CEB"/>
    <w:rsid w:val="00E64A2A"/>
    <w:rsid w:val="00E710F1"/>
    <w:rsid w:val="00E71A23"/>
    <w:rsid w:val="00E71CB3"/>
    <w:rsid w:val="00E72AB0"/>
    <w:rsid w:val="00E746F0"/>
    <w:rsid w:val="00E74FCE"/>
    <w:rsid w:val="00E756EB"/>
    <w:rsid w:val="00E80572"/>
    <w:rsid w:val="00E8196D"/>
    <w:rsid w:val="00E84AA4"/>
    <w:rsid w:val="00E8737B"/>
    <w:rsid w:val="00E90C2A"/>
    <w:rsid w:val="00E90FEA"/>
    <w:rsid w:val="00E91128"/>
    <w:rsid w:val="00E92839"/>
    <w:rsid w:val="00E93130"/>
    <w:rsid w:val="00E95F59"/>
    <w:rsid w:val="00E96EF2"/>
    <w:rsid w:val="00EA2EC6"/>
    <w:rsid w:val="00EA3FC9"/>
    <w:rsid w:val="00EA448D"/>
    <w:rsid w:val="00EA7A96"/>
    <w:rsid w:val="00EB19AD"/>
    <w:rsid w:val="00EB2996"/>
    <w:rsid w:val="00EB31BC"/>
    <w:rsid w:val="00EB575F"/>
    <w:rsid w:val="00EB5975"/>
    <w:rsid w:val="00EC149A"/>
    <w:rsid w:val="00EC3F96"/>
    <w:rsid w:val="00EC4E78"/>
    <w:rsid w:val="00EC5CAB"/>
    <w:rsid w:val="00EC6F6F"/>
    <w:rsid w:val="00EC742B"/>
    <w:rsid w:val="00EC7DCA"/>
    <w:rsid w:val="00ED54C6"/>
    <w:rsid w:val="00ED6237"/>
    <w:rsid w:val="00EE01DA"/>
    <w:rsid w:val="00EE541C"/>
    <w:rsid w:val="00EE7406"/>
    <w:rsid w:val="00EE78B9"/>
    <w:rsid w:val="00EF213B"/>
    <w:rsid w:val="00EF25A9"/>
    <w:rsid w:val="00EF2B48"/>
    <w:rsid w:val="00EF2F57"/>
    <w:rsid w:val="00F0306A"/>
    <w:rsid w:val="00F03AFA"/>
    <w:rsid w:val="00F126BE"/>
    <w:rsid w:val="00F14B40"/>
    <w:rsid w:val="00F175B5"/>
    <w:rsid w:val="00F22E61"/>
    <w:rsid w:val="00F26205"/>
    <w:rsid w:val="00F26D41"/>
    <w:rsid w:val="00F33FAE"/>
    <w:rsid w:val="00F35618"/>
    <w:rsid w:val="00F359EA"/>
    <w:rsid w:val="00F35DBA"/>
    <w:rsid w:val="00F42E35"/>
    <w:rsid w:val="00F43A83"/>
    <w:rsid w:val="00F43D07"/>
    <w:rsid w:val="00F44AB9"/>
    <w:rsid w:val="00F45B43"/>
    <w:rsid w:val="00F46A89"/>
    <w:rsid w:val="00F51AD6"/>
    <w:rsid w:val="00F51F2A"/>
    <w:rsid w:val="00F5300C"/>
    <w:rsid w:val="00F56988"/>
    <w:rsid w:val="00F56BB9"/>
    <w:rsid w:val="00F6135B"/>
    <w:rsid w:val="00F63B99"/>
    <w:rsid w:val="00F6489E"/>
    <w:rsid w:val="00F7077A"/>
    <w:rsid w:val="00F73F1D"/>
    <w:rsid w:val="00F8163B"/>
    <w:rsid w:val="00F83008"/>
    <w:rsid w:val="00F830E4"/>
    <w:rsid w:val="00F90178"/>
    <w:rsid w:val="00F91A06"/>
    <w:rsid w:val="00F9240F"/>
    <w:rsid w:val="00F94136"/>
    <w:rsid w:val="00FA026B"/>
    <w:rsid w:val="00FA2184"/>
    <w:rsid w:val="00FA3709"/>
    <w:rsid w:val="00FA4E42"/>
    <w:rsid w:val="00FA5FBE"/>
    <w:rsid w:val="00FA7889"/>
    <w:rsid w:val="00FB0B93"/>
    <w:rsid w:val="00FB3D58"/>
    <w:rsid w:val="00FB61FB"/>
    <w:rsid w:val="00FC10E5"/>
    <w:rsid w:val="00FC1B67"/>
    <w:rsid w:val="00FC272A"/>
    <w:rsid w:val="00FC78B8"/>
    <w:rsid w:val="00FD012F"/>
    <w:rsid w:val="00FD3226"/>
    <w:rsid w:val="00FD3CD4"/>
    <w:rsid w:val="00FD3F17"/>
    <w:rsid w:val="00FD3FEF"/>
    <w:rsid w:val="00FD4339"/>
    <w:rsid w:val="00FD5256"/>
    <w:rsid w:val="00FD7285"/>
    <w:rsid w:val="00FE1B1F"/>
    <w:rsid w:val="00FE2F7C"/>
    <w:rsid w:val="00FF2C9A"/>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宋体"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B6E58"/>
    <w:pPr>
      <w:tabs>
        <w:tab w:val="left" w:pos="3572"/>
      </w:tabs>
      <w:spacing w:line="330" w:lineRule="atLeast"/>
    </w:pPr>
    <w:rPr>
      <w:rFonts w:cs="Times New Roman (Textkörper CS)"/>
      <w:color w:val="000000"/>
      <w:sz w:val="22"/>
    </w:rPr>
  </w:style>
  <w:style w:type="paragraph" w:styleId="1">
    <w:name w:val="heading 1"/>
    <w:basedOn w:val="a"/>
    <w:next w:val="a"/>
    <w:link w:val="10"/>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2">
    <w:name w:val="heading 2"/>
    <w:basedOn w:val="1"/>
    <w:next w:val="Flietext"/>
    <w:link w:val="20"/>
    <w:uiPriority w:val="9"/>
    <w:unhideWhenUsed/>
    <w:rsid w:val="007C1F06"/>
    <w:pPr>
      <w:numPr>
        <w:ilvl w:val="1"/>
      </w:numPr>
      <w:spacing w:line="260" w:lineRule="atLeast"/>
      <w:ind w:left="1021" w:hanging="1021"/>
      <w:outlineLvl w:val="1"/>
    </w:pPr>
    <w:rPr>
      <w:sz w:val="20"/>
      <w:szCs w:val="26"/>
    </w:rPr>
  </w:style>
  <w:style w:type="paragraph" w:styleId="3">
    <w:name w:val="heading 3"/>
    <w:basedOn w:val="a"/>
    <w:next w:val="a"/>
    <w:link w:val="30"/>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4">
    <w:name w:val="heading 4"/>
    <w:basedOn w:val="a"/>
    <w:next w:val="a"/>
    <w:link w:val="40"/>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5">
    <w:name w:val="heading 5"/>
    <w:basedOn w:val="a"/>
    <w:next w:val="a"/>
    <w:link w:val="50"/>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6">
    <w:name w:val="heading 6"/>
    <w:basedOn w:val="a"/>
    <w:next w:val="a"/>
    <w:link w:val="60"/>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7">
    <w:name w:val="heading 7"/>
    <w:basedOn w:val="a"/>
    <w:next w:val="a"/>
    <w:link w:val="70"/>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8">
    <w:name w:val="heading 8"/>
    <w:basedOn w:val="a"/>
    <w:next w:val="a"/>
    <w:link w:val="80"/>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9">
    <w:name w:val="heading 9"/>
    <w:basedOn w:val="a"/>
    <w:next w:val="a"/>
    <w:link w:val="90"/>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5"/>
    <w:link w:val="a6"/>
    <w:uiPriority w:val="99"/>
    <w:unhideWhenUsed/>
    <w:rsid w:val="005218C8"/>
    <w:pPr>
      <w:tabs>
        <w:tab w:val="clear" w:pos="4536"/>
      </w:tabs>
    </w:pPr>
  </w:style>
  <w:style w:type="character" w:customStyle="1" w:styleId="a6">
    <w:name w:val="页眉 字符"/>
    <w:basedOn w:val="a0"/>
    <w:link w:val="a4"/>
    <w:uiPriority w:val="99"/>
    <w:rsid w:val="005218C8"/>
    <w:rPr>
      <w:rFonts w:cs="Times New Roman (Textkörper CS)"/>
      <w:b/>
      <w:bCs/>
      <w:noProof/>
      <w:color w:val="000000"/>
      <w:sz w:val="14"/>
      <w:lang w:eastAsia="de-DE"/>
    </w:rPr>
  </w:style>
  <w:style w:type="paragraph" w:styleId="a5">
    <w:name w:val="footer"/>
    <w:basedOn w:val="a"/>
    <w:link w:val="a7"/>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a7">
    <w:name w:val="页脚 字符"/>
    <w:basedOn w:val="a0"/>
    <w:link w:val="a5"/>
    <w:uiPriority w:val="99"/>
    <w:rsid w:val="005218C8"/>
    <w:rPr>
      <w:rFonts w:cs="Times New Roman (Textkörper CS)"/>
      <w:b/>
      <w:bCs/>
      <w:noProof/>
      <w:color w:val="000000"/>
      <w:sz w:val="14"/>
      <w:lang w:eastAsia="de-DE"/>
    </w:rPr>
  </w:style>
  <w:style w:type="character" w:customStyle="1" w:styleId="Fettung">
    <w:name w:val="Fettung"/>
    <w:basedOn w:val="a0"/>
    <w:uiPriority w:val="1"/>
    <w:qFormat/>
    <w:rsid w:val="00FC272A"/>
    <w:rPr>
      <w:b/>
      <w:spacing w:val="-2"/>
      <w:w w:val="101"/>
    </w:rPr>
  </w:style>
  <w:style w:type="paragraph" w:customStyle="1" w:styleId="BriefdatenAngaben">
    <w:name w:val="Briefdaten_Angaben"/>
    <w:basedOn w:val="a"/>
    <w:rsid w:val="000D4047"/>
    <w:rPr>
      <w:spacing w:val="4"/>
      <w:sz w:val="14"/>
      <w:szCs w:val="14"/>
    </w:rPr>
  </w:style>
  <w:style w:type="paragraph" w:customStyle="1" w:styleId="EinfAbs">
    <w:name w:val="[Einf. Abs.]"/>
    <w:basedOn w:val="a"/>
    <w:uiPriority w:val="99"/>
    <w:rsid w:val="000D4047"/>
    <w:pPr>
      <w:autoSpaceDE w:val="0"/>
      <w:autoSpaceDN w:val="0"/>
      <w:adjustRightInd w:val="0"/>
      <w:spacing w:line="288" w:lineRule="auto"/>
      <w:textAlignment w:val="center"/>
    </w:pPr>
    <w:rPr>
      <w:rFonts w:cs="Minion Pro"/>
    </w:rPr>
  </w:style>
  <w:style w:type="paragraph" w:styleId="a8">
    <w:name w:val="Balloon Text"/>
    <w:basedOn w:val="a"/>
    <w:link w:val="a9"/>
    <w:uiPriority w:val="99"/>
    <w:semiHidden/>
    <w:unhideWhenUsed/>
    <w:rsid w:val="00726BFA"/>
    <w:pPr>
      <w:spacing w:line="240" w:lineRule="auto"/>
    </w:pPr>
    <w:rPr>
      <w:rFonts w:ascii="Times New Roman" w:hAnsi="Times New Roman" w:cs="Times New Roman"/>
      <w:sz w:val="18"/>
      <w:szCs w:val="18"/>
    </w:rPr>
  </w:style>
  <w:style w:type="character" w:customStyle="1" w:styleId="a9">
    <w:name w:val="批注框文本 字符"/>
    <w:basedOn w:val="a0"/>
    <w:link w:val="a8"/>
    <w:uiPriority w:val="99"/>
    <w:semiHidden/>
    <w:rsid w:val="00726BFA"/>
    <w:rPr>
      <w:rFonts w:ascii="Times New Roman" w:hAnsi="Times New Roman" w:cs="Times New Roman"/>
      <w:color w:val="000000"/>
      <w:sz w:val="18"/>
      <w:szCs w:val="18"/>
    </w:rPr>
  </w:style>
  <w:style w:type="paragraph" w:customStyle="1" w:styleId="TextTabelle">
    <w:name w:val="Text_Tabelle"/>
    <w:basedOn w:val="a"/>
    <w:rsid w:val="001D697E"/>
    <w:pPr>
      <w:spacing w:line="240" w:lineRule="auto"/>
    </w:pPr>
    <w:rPr>
      <w:w w:val="101"/>
    </w:rPr>
  </w:style>
  <w:style w:type="paragraph" w:customStyle="1" w:styleId="Tabellenvorgaben">
    <w:name w:val="Tabellenvorgaben"/>
    <w:basedOn w:val="a"/>
    <w:rsid w:val="001935AE"/>
    <w:pPr>
      <w:spacing w:line="240" w:lineRule="auto"/>
    </w:pPr>
    <w:rPr>
      <w:spacing w:val="2"/>
      <w:w w:val="101"/>
      <w:sz w:val="16"/>
      <w:szCs w:val="16"/>
    </w:rPr>
  </w:style>
  <w:style w:type="paragraph" w:customStyle="1" w:styleId="Bild">
    <w:name w:val="Bild"/>
    <w:basedOn w:val="a"/>
    <w:qFormat/>
    <w:rsid w:val="001A297C"/>
    <w:pPr>
      <w:framePr w:wrap="around" w:vAnchor="page" w:hAnchor="page" w:x="625" w:y="2212"/>
      <w:spacing w:line="240" w:lineRule="auto"/>
      <w:suppressOverlap/>
    </w:pPr>
  </w:style>
  <w:style w:type="paragraph" w:customStyle="1" w:styleId="Titel-Headline">
    <w:name w:val="Titel-Headline"/>
    <w:basedOn w:val="a"/>
    <w:qFormat/>
    <w:rsid w:val="00064547"/>
    <w:pPr>
      <w:spacing w:after="1340" w:line="720" w:lineRule="atLeast"/>
    </w:pPr>
    <w:rPr>
      <w:b/>
      <w:color w:val="00468E" w:themeColor="accent1"/>
      <w:sz w:val="60"/>
    </w:rPr>
  </w:style>
  <w:style w:type="paragraph" w:customStyle="1" w:styleId="Titel-Kontakt">
    <w:name w:val="Titel-Kontakt"/>
    <w:basedOn w:val="a"/>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a"/>
    <w:qFormat/>
    <w:rsid w:val="00064547"/>
    <w:pPr>
      <w:spacing w:after="560" w:line="400" w:lineRule="atLeast"/>
    </w:pPr>
    <w:rPr>
      <w:b/>
      <w:color w:val="00468E" w:themeColor="accent1"/>
      <w:sz w:val="34"/>
      <w:szCs w:val="30"/>
    </w:rPr>
  </w:style>
  <w:style w:type="paragraph" w:customStyle="1" w:styleId="nderungsdienst-Text">
    <w:name w:val="Änderungsdienst-Text"/>
    <w:basedOn w:val="a"/>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10">
    <w:name w:val="标题 1 字符"/>
    <w:basedOn w:val="a0"/>
    <w:link w:val="1"/>
    <w:uiPriority w:val="9"/>
    <w:rsid w:val="00626A28"/>
    <w:rPr>
      <w:rFonts w:asciiTheme="majorHAnsi" w:eastAsiaTheme="majorEastAsia" w:hAnsiTheme="majorHAnsi" w:cstheme="majorBidi"/>
      <w:b/>
      <w:color w:val="00468E" w:themeColor="accent1"/>
      <w:szCs w:val="32"/>
    </w:rPr>
  </w:style>
  <w:style w:type="character" w:customStyle="1" w:styleId="20">
    <w:name w:val="标题 2 字符"/>
    <w:basedOn w:val="a0"/>
    <w:link w:val="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a"/>
    <w:qFormat/>
    <w:rsid w:val="00521CF5"/>
  </w:style>
  <w:style w:type="paragraph" w:styleId="aa">
    <w:name w:val="List Paragraph"/>
    <w:basedOn w:val="a"/>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30">
    <w:name w:val="标题 3 字符"/>
    <w:basedOn w:val="a0"/>
    <w:link w:val="3"/>
    <w:uiPriority w:val="9"/>
    <w:rsid w:val="00581C8C"/>
    <w:rPr>
      <w:rFonts w:asciiTheme="majorHAnsi" w:eastAsiaTheme="majorEastAsia" w:hAnsiTheme="majorHAnsi" w:cstheme="majorBidi"/>
      <w:b/>
      <w:color w:val="00468E" w:themeColor="accent1"/>
      <w:sz w:val="20"/>
    </w:rPr>
  </w:style>
  <w:style w:type="character" w:customStyle="1" w:styleId="40">
    <w:name w:val="标题 4 字符"/>
    <w:basedOn w:val="a0"/>
    <w:link w:val="4"/>
    <w:uiPriority w:val="9"/>
    <w:rsid w:val="00933B86"/>
    <w:rPr>
      <w:rFonts w:asciiTheme="majorHAnsi" w:eastAsiaTheme="majorEastAsia" w:hAnsiTheme="majorHAnsi" w:cstheme="majorBidi"/>
      <w:b/>
      <w:iCs/>
      <w:color w:val="00468E" w:themeColor="accent1"/>
      <w:sz w:val="20"/>
    </w:rPr>
  </w:style>
  <w:style w:type="character" w:customStyle="1" w:styleId="50">
    <w:name w:val="标题 5 字符"/>
    <w:basedOn w:val="a0"/>
    <w:link w:val="5"/>
    <w:uiPriority w:val="9"/>
    <w:semiHidden/>
    <w:rsid w:val="00494EE7"/>
    <w:rPr>
      <w:rFonts w:asciiTheme="majorHAnsi" w:eastAsiaTheme="majorEastAsia" w:hAnsiTheme="majorHAnsi" w:cstheme="majorBidi"/>
      <w:color w:val="00346A" w:themeColor="accent1" w:themeShade="BF"/>
      <w:sz w:val="20"/>
    </w:rPr>
  </w:style>
  <w:style w:type="character" w:customStyle="1" w:styleId="60">
    <w:name w:val="标题 6 字符"/>
    <w:basedOn w:val="a0"/>
    <w:link w:val="6"/>
    <w:uiPriority w:val="9"/>
    <w:semiHidden/>
    <w:rsid w:val="00494EE7"/>
    <w:rPr>
      <w:rFonts w:asciiTheme="majorHAnsi" w:eastAsiaTheme="majorEastAsia" w:hAnsiTheme="majorHAnsi" w:cstheme="majorBidi"/>
      <w:color w:val="002246" w:themeColor="accent1" w:themeShade="7F"/>
      <w:sz w:val="20"/>
    </w:rPr>
  </w:style>
  <w:style w:type="character" w:customStyle="1" w:styleId="70">
    <w:name w:val="标题 7 字符"/>
    <w:basedOn w:val="a0"/>
    <w:link w:val="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80">
    <w:name w:val="标题 8 字符"/>
    <w:basedOn w:val="a0"/>
    <w:link w:val="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90">
    <w:name w:val="标题 9 字符"/>
    <w:basedOn w:val="a0"/>
    <w:link w:val="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a"/>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TOC">
    <w:name w:val="TOC Heading"/>
    <w:basedOn w:val="1"/>
    <w:next w:val="a"/>
    <w:uiPriority w:val="39"/>
    <w:unhideWhenUsed/>
    <w:rsid w:val="00A97E72"/>
    <w:pPr>
      <w:numPr>
        <w:numId w:val="0"/>
      </w:numPr>
      <w:spacing w:before="480" w:after="0" w:line="276" w:lineRule="auto"/>
      <w:outlineLvl w:val="9"/>
    </w:pPr>
    <w:rPr>
      <w:bCs/>
      <w:sz w:val="28"/>
      <w:szCs w:val="28"/>
      <w:lang w:eastAsia="de-DE"/>
    </w:rPr>
  </w:style>
  <w:style w:type="paragraph" w:styleId="TOC1">
    <w:name w:val="toc 1"/>
    <w:basedOn w:val="a"/>
    <w:next w:val="a"/>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TOC2">
    <w:name w:val="toc 2"/>
    <w:basedOn w:val="a"/>
    <w:next w:val="a"/>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TOC3">
    <w:name w:val="toc 3"/>
    <w:basedOn w:val="a"/>
    <w:next w:val="a"/>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ab">
    <w:name w:val="Hyperlink"/>
    <w:basedOn w:val="a0"/>
    <w:uiPriority w:val="99"/>
    <w:unhideWhenUsed/>
    <w:rsid w:val="00A97E72"/>
    <w:rPr>
      <w:color w:val="000000" w:themeColor="hyperlink"/>
      <w:u w:val="single"/>
    </w:rPr>
  </w:style>
  <w:style w:type="paragraph" w:styleId="TOC4">
    <w:name w:val="toc 4"/>
    <w:basedOn w:val="a"/>
    <w:next w:val="a"/>
    <w:autoRedefine/>
    <w:uiPriority w:val="39"/>
    <w:unhideWhenUsed/>
    <w:rsid w:val="00645074"/>
    <w:pPr>
      <w:tabs>
        <w:tab w:val="clear" w:pos="3572"/>
      </w:tabs>
    </w:pPr>
    <w:rPr>
      <w:rFonts w:cs="Arial (Textkörper)"/>
      <w:b/>
      <w:color w:val="00468E" w:themeColor="accent1"/>
      <w:szCs w:val="22"/>
    </w:rPr>
  </w:style>
  <w:style w:type="paragraph" w:styleId="TOC5">
    <w:name w:val="toc 5"/>
    <w:basedOn w:val="a"/>
    <w:next w:val="a"/>
    <w:autoRedefine/>
    <w:uiPriority w:val="39"/>
    <w:semiHidden/>
    <w:unhideWhenUsed/>
    <w:rsid w:val="00A97E72"/>
    <w:pPr>
      <w:tabs>
        <w:tab w:val="clear" w:pos="3572"/>
      </w:tabs>
    </w:pPr>
    <w:rPr>
      <w:rFonts w:cstheme="minorHAnsi"/>
      <w:szCs w:val="22"/>
    </w:rPr>
  </w:style>
  <w:style w:type="paragraph" w:styleId="TOC6">
    <w:name w:val="toc 6"/>
    <w:basedOn w:val="a"/>
    <w:next w:val="a"/>
    <w:autoRedefine/>
    <w:uiPriority w:val="39"/>
    <w:semiHidden/>
    <w:unhideWhenUsed/>
    <w:rsid w:val="00A97E72"/>
    <w:pPr>
      <w:tabs>
        <w:tab w:val="clear" w:pos="3572"/>
      </w:tabs>
    </w:pPr>
    <w:rPr>
      <w:rFonts w:cstheme="minorHAnsi"/>
      <w:szCs w:val="22"/>
    </w:rPr>
  </w:style>
  <w:style w:type="paragraph" w:styleId="TOC7">
    <w:name w:val="toc 7"/>
    <w:basedOn w:val="a"/>
    <w:next w:val="a"/>
    <w:autoRedefine/>
    <w:uiPriority w:val="39"/>
    <w:semiHidden/>
    <w:unhideWhenUsed/>
    <w:rsid w:val="00A97E72"/>
    <w:pPr>
      <w:tabs>
        <w:tab w:val="clear" w:pos="3572"/>
      </w:tabs>
    </w:pPr>
    <w:rPr>
      <w:rFonts w:cstheme="minorHAnsi"/>
      <w:szCs w:val="22"/>
    </w:rPr>
  </w:style>
  <w:style w:type="paragraph" w:styleId="TOC8">
    <w:name w:val="toc 8"/>
    <w:basedOn w:val="a"/>
    <w:next w:val="a"/>
    <w:autoRedefine/>
    <w:uiPriority w:val="39"/>
    <w:semiHidden/>
    <w:unhideWhenUsed/>
    <w:rsid w:val="00A97E72"/>
    <w:pPr>
      <w:tabs>
        <w:tab w:val="clear" w:pos="3572"/>
      </w:tabs>
    </w:pPr>
    <w:rPr>
      <w:rFonts w:cstheme="minorHAnsi"/>
      <w:szCs w:val="22"/>
    </w:rPr>
  </w:style>
  <w:style w:type="paragraph" w:styleId="TOC9">
    <w:name w:val="toc 9"/>
    <w:basedOn w:val="a"/>
    <w:next w:val="a"/>
    <w:autoRedefine/>
    <w:uiPriority w:val="39"/>
    <w:semiHidden/>
    <w:unhideWhenUsed/>
    <w:rsid w:val="00A97E72"/>
    <w:pPr>
      <w:tabs>
        <w:tab w:val="clear" w:pos="3572"/>
      </w:tabs>
    </w:pPr>
    <w:rPr>
      <w:rFonts w:cstheme="minorHAnsi"/>
      <w:szCs w:val="22"/>
    </w:rPr>
  </w:style>
  <w:style w:type="paragraph" w:customStyle="1" w:styleId="Details">
    <w:name w:val="Details"/>
    <w:basedOn w:val="a"/>
    <w:rsid w:val="00F830E4"/>
    <w:pPr>
      <w:spacing w:line="240" w:lineRule="atLeast"/>
    </w:pPr>
    <w:rPr>
      <w:b/>
      <w:bCs/>
      <w:color w:val="525F6B" w:themeColor="text1"/>
      <w:sz w:val="18"/>
      <w:szCs w:val="18"/>
    </w:rPr>
  </w:style>
  <w:style w:type="paragraph" w:customStyle="1" w:styleId="Kontaktdaten">
    <w:name w:val="Kontaktdaten"/>
    <w:basedOn w:val="a"/>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0"/>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ac">
    <w:name w:val="Unresolved Mention"/>
    <w:basedOn w:val="a0"/>
    <w:uiPriority w:val="99"/>
    <w:semiHidden/>
    <w:unhideWhenUsed/>
    <w:rsid w:val="000A32FA"/>
    <w:rPr>
      <w:color w:val="605E5C"/>
      <w:shd w:val="clear" w:color="auto" w:fill="E1DFDD"/>
    </w:rPr>
  </w:style>
  <w:style w:type="paragraph" w:customStyle="1" w:styleId="paragraph">
    <w:name w:val="paragraph"/>
    <w:basedOn w:val="a"/>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0"/>
    <w:rsid w:val="003B667D"/>
  </w:style>
  <w:style w:type="character" w:styleId="ad">
    <w:name w:val="annotation reference"/>
    <w:basedOn w:val="a0"/>
    <w:uiPriority w:val="99"/>
    <w:semiHidden/>
    <w:unhideWhenUsed/>
    <w:rsid w:val="00E27BD8"/>
    <w:rPr>
      <w:sz w:val="16"/>
      <w:szCs w:val="16"/>
    </w:rPr>
  </w:style>
  <w:style w:type="paragraph" w:styleId="ae">
    <w:name w:val="annotation text"/>
    <w:basedOn w:val="a"/>
    <w:link w:val="af"/>
    <w:uiPriority w:val="99"/>
    <w:unhideWhenUsed/>
    <w:rsid w:val="00E27BD8"/>
    <w:pPr>
      <w:spacing w:line="240" w:lineRule="auto"/>
    </w:pPr>
    <w:rPr>
      <w:sz w:val="20"/>
      <w:szCs w:val="20"/>
    </w:rPr>
  </w:style>
  <w:style w:type="character" w:customStyle="1" w:styleId="af">
    <w:name w:val="批注文字 字符"/>
    <w:basedOn w:val="a0"/>
    <w:link w:val="ae"/>
    <w:uiPriority w:val="99"/>
    <w:rsid w:val="00E27BD8"/>
    <w:rPr>
      <w:rFonts w:cs="Times New Roman (Textkörper CS)"/>
      <w:color w:val="000000"/>
      <w:sz w:val="20"/>
      <w:szCs w:val="20"/>
    </w:rPr>
  </w:style>
  <w:style w:type="paragraph" w:styleId="af0">
    <w:name w:val="annotation subject"/>
    <w:basedOn w:val="ae"/>
    <w:next w:val="ae"/>
    <w:link w:val="af1"/>
    <w:uiPriority w:val="99"/>
    <w:semiHidden/>
    <w:unhideWhenUsed/>
    <w:rsid w:val="00E27BD8"/>
    <w:rPr>
      <w:b/>
      <w:bCs/>
    </w:rPr>
  </w:style>
  <w:style w:type="character" w:customStyle="1" w:styleId="af1">
    <w:name w:val="批注主题 字符"/>
    <w:basedOn w:val="af"/>
    <w:link w:val="af0"/>
    <w:uiPriority w:val="99"/>
    <w:semiHidden/>
    <w:rsid w:val="00E27BD8"/>
    <w:rPr>
      <w:rFonts w:cs="Times New Roman (Textkörper CS)"/>
      <w:b/>
      <w:bCs/>
      <w:color w:val="000000"/>
      <w:sz w:val="20"/>
      <w:szCs w:val="20"/>
    </w:rPr>
  </w:style>
  <w:style w:type="paragraph" w:styleId="af2">
    <w:name w:val="Normal (Web)"/>
    <w:basedOn w:val="a"/>
    <w:uiPriority w:val="99"/>
    <w:unhideWhenUsed/>
    <w:qFormat/>
    <w:rsid w:val="00100D4B"/>
    <w:pPr>
      <w:tabs>
        <w:tab w:val="clear" w:pos="3572"/>
      </w:tabs>
      <w:spacing w:before="100" w:beforeAutospacing="1" w:after="100" w:afterAutospacing="1" w:line="240" w:lineRule="auto"/>
    </w:pPr>
    <w:rPr>
      <w:rFonts w:ascii="宋体" w:hAnsi="宋体" w:cs="宋体"/>
      <w:color w:val="auto"/>
      <w:sz w:val="24"/>
      <w:lang w:val="en-US" w:eastAsia="zh-CN"/>
    </w:rPr>
  </w:style>
  <w:style w:type="paragraph" w:styleId="af3">
    <w:name w:val="Revision"/>
    <w:hidden/>
    <w:uiPriority w:val="99"/>
    <w:semiHidden/>
    <w:rsid w:val="00C27A74"/>
    <w:rPr>
      <w:rFonts w:cs="Times New Roman (Textkörper CS)"/>
      <w:color w:val="000000"/>
      <w:sz w:val="22"/>
    </w:rPr>
  </w:style>
  <w:style w:type="character" w:customStyle="1" w:styleId="ui-provider">
    <w:name w:val="ui-provider"/>
    <w:basedOn w:val="a0"/>
    <w:rsid w:val="00864ADE"/>
  </w:style>
  <w:style w:type="character" w:styleId="af4">
    <w:name w:val="Strong"/>
    <w:basedOn w:val="a0"/>
    <w:uiPriority w:val="22"/>
    <w:qFormat/>
    <w:rsid w:val="00864AD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348145696">
      <w:bodyDiv w:val="1"/>
      <w:marLeft w:val="0"/>
      <w:marRight w:val="0"/>
      <w:marTop w:val="0"/>
      <w:marBottom w:val="0"/>
      <w:divBdr>
        <w:top w:val="none" w:sz="0" w:space="0" w:color="auto"/>
        <w:left w:val="none" w:sz="0" w:space="0" w:color="auto"/>
        <w:bottom w:val="none" w:sz="0" w:space="0" w:color="auto"/>
        <w:right w:val="none" w:sz="0" w:space="0" w:color="auto"/>
      </w:divBdr>
    </w:div>
    <w:div w:id="462118719">
      <w:bodyDiv w:val="1"/>
      <w:marLeft w:val="0"/>
      <w:marRight w:val="0"/>
      <w:marTop w:val="0"/>
      <w:marBottom w:val="0"/>
      <w:divBdr>
        <w:top w:val="none" w:sz="0" w:space="0" w:color="auto"/>
        <w:left w:val="none" w:sz="0" w:space="0" w:color="auto"/>
        <w:bottom w:val="none" w:sz="0" w:space="0" w:color="auto"/>
        <w:right w:val="none" w:sz="0" w:space="0" w:color="auto"/>
      </w:divBdr>
    </w:div>
    <w:div w:id="532690475">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661081909">
      <w:bodyDiv w:val="1"/>
      <w:marLeft w:val="0"/>
      <w:marRight w:val="0"/>
      <w:marTop w:val="0"/>
      <w:marBottom w:val="0"/>
      <w:divBdr>
        <w:top w:val="none" w:sz="0" w:space="0" w:color="auto"/>
        <w:left w:val="none" w:sz="0" w:space="0" w:color="auto"/>
        <w:bottom w:val="none" w:sz="0" w:space="0" w:color="auto"/>
        <w:right w:val="none" w:sz="0" w:space="0" w:color="auto"/>
      </w:divBdr>
    </w:div>
    <w:div w:id="668564105">
      <w:bodyDiv w:val="1"/>
      <w:marLeft w:val="0"/>
      <w:marRight w:val="0"/>
      <w:marTop w:val="0"/>
      <w:marBottom w:val="0"/>
      <w:divBdr>
        <w:top w:val="none" w:sz="0" w:space="0" w:color="auto"/>
        <w:left w:val="none" w:sz="0" w:space="0" w:color="auto"/>
        <w:bottom w:val="none" w:sz="0" w:space="0" w:color="auto"/>
        <w:right w:val="none" w:sz="0" w:space="0" w:color="auto"/>
      </w:divBdr>
    </w:div>
    <w:div w:id="682631312">
      <w:bodyDiv w:val="1"/>
      <w:marLeft w:val="0"/>
      <w:marRight w:val="0"/>
      <w:marTop w:val="0"/>
      <w:marBottom w:val="0"/>
      <w:divBdr>
        <w:top w:val="none" w:sz="0" w:space="0" w:color="auto"/>
        <w:left w:val="none" w:sz="0" w:space="0" w:color="auto"/>
        <w:bottom w:val="none" w:sz="0" w:space="0" w:color="auto"/>
        <w:right w:val="none" w:sz="0" w:space="0" w:color="auto"/>
      </w:divBdr>
    </w:div>
    <w:div w:id="1146822132">
      <w:bodyDiv w:val="1"/>
      <w:marLeft w:val="0"/>
      <w:marRight w:val="0"/>
      <w:marTop w:val="0"/>
      <w:marBottom w:val="0"/>
      <w:divBdr>
        <w:top w:val="none" w:sz="0" w:space="0" w:color="auto"/>
        <w:left w:val="none" w:sz="0" w:space="0" w:color="auto"/>
        <w:bottom w:val="none" w:sz="0" w:space="0" w:color="auto"/>
        <w:right w:val="none" w:sz="0" w:space="0" w:color="auto"/>
      </w:divBdr>
    </w:div>
    <w:div w:id="1220674008">
      <w:bodyDiv w:val="1"/>
      <w:marLeft w:val="0"/>
      <w:marRight w:val="0"/>
      <w:marTop w:val="0"/>
      <w:marBottom w:val="0"/>
      <w:divBdr>
        <w:top w:val="none" w:sz="0" w:space="0" w:color="auto"/>
        <w:left w:val="none" w:sz="0" w:space="0" w:color="auto"/>
        <w:bottom w:val="none" w:sz="0" w:space="0" w:color="auto"/>
        <w:right w:val="none" w:sz="0" w:space="0" w:color="auto"/>
      </w:divBdr>
    </w:div>
    <w:div w:id="1454053676">
      <w:bodyDiv w:val="1"/>
      <w:marLeft w:val="0"/>
      <w:marRight w:val="0"/>
      <w:marTop w:val="0"/>
      <w:marBottom w:val="0"/>
      <w:divBdr>
        <w:top w:val="none" w:sz="0" w:space="0" w:color="auto"/>
        <w:left w:val="none" w:sz="0" w:space="0" w:color="auto"/>
        <w:bottom w:val="none" w:sz="0" w:space="0" w:color="auto"/>
        <w:right w:val="none" w:sz="0" w:space="0" w:color="auto"/>
      </w:divBdr>
    </w:div>
    <w:div w:id="1624312992">
      <w:bodyDiv w:val="1"/>
      <w:marLeft w:val="0"/>
      <w:marRight w:val="0"/>
      <w:marTop w:val="0"/>
      <w:marBottom w:val="0"/>
      <w:divBdr>
        <w:top w:val="none" w:sz="0" w:space="0" w:color="auto"/>
        <w:left w:val="none" w:sz="0" w:space="0" w:color="auto"/>
        <w:bottom w:val="none" w:sz="0" w:space="0" w:color="auto"/>
        <w:right w:val="none" w:sz="0" w:space="0" w:color="auto"/>
      </w:divBdr>
    </w:div>
    <w:div w:id="1833175020">
      <w:bodyDiv w:val="1"/>
      <w:marLeft w:val="0"/>
      <w:marRight w:val="0"/>
      <w:marTop w:val="0"/>
      <w:marBottom w:val="0"/>
      <w:divBdr>
        <w:top w:val="none" w:sz="0" w:space="0" w:color="auto"/>
        <w:left w:val="none" w:sz="0" w:space="0" w:color="auto"/>
        <w:bottom w:val="none" w:sz="0" w:space="0" w:color="auto"/>
        <w:right w:val="none" w:sz="0" w:space="0" w:color="auto"/>
      </w:divBdr>
    </w:div>
    <w:div w:id="2045979096">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www.durr.com" TargetMode="External"/><Relationship Id="rId26" Type="http://schemas.openxmlformats.org/officeDocument/2006/relationships/customXml" Target="../customXml/item5.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carina.lachnit@durr.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_rels/header2.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8.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9" ma:contentTypeDescription="Ein neues Dokument erstellen." ma:contentTypeScope="" ma:versionID="fcec1f8b02895a81894b937eb078625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6d593e87ac4ea3bf09b220a42e4da104"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9d09bd7-6f33-4c22-92da-7206ec46945b">
      <Terms xmlns="http://schemas.microsoft.com/office/infopath/2007/PartnerControls"/>
    </lcf76f155ced4ddcb4097134ff3c332f>
    <Thumbnail_Eventvideo xmlns="c9d09bd7-6f33-4c22-92da-7206ec46945b" xsi:nil="true"/>
    <TaxCatchAll xmlns="849beaea-35c0-4d6b-b4fc-1b944a259c2c"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2.xml><?xml version="1.0" encoding="utf-8"?>
<ds:datastoreItem xmlns:ds="http://schemas.openxmlformats.org/officeDocument/2006/customXml" ds:itemID="{E7E152F8-861B-4287-9E09-9C08582764FB}"/>
</file>

<file path=customXml/itemProps3.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bdec3777-7104-4ec5-9f28-149a6a2f8c3b"/>
  </ds:schemaRefs>
</ds:datastoreItem>
</file>

<file path=customXml/itemProps4.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5.xml><?xml version="1.0" encoding="utf-8"?>
<ds:datastoreItem xmlns:ds="http://schemas.openxmlformats.org/officeDocument/2006/customXml" ds:itemID="{C965CF7A-C05D-407F-92A8-72A65971A3D7}"/>
</file>

<file path=docProps/app.xml><?xml version="1.0" encoding="utf-8"?>
<Properties xmlns="http://schemas.openxmlformats.org/officeDocument/2006/extended-properties" xmlns:vt="http://schemas.openxmlformats.org/officeDocument/2006/docPropsVTypes">
  <Template>Normal</Template>
  <TotalTime>136</TotalTime>
  <Pages>7</Pages>
  <Words>2348</Words>
  <Characters>2723</Characters>
  <Application>Microsoft Office Word</Application>
  <DocSecurity>0</DocSecurity>
  <Lines>134</Lines>
  <Paragraphs>45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p.a.t. GmbH</Company>
  <LinksUpToDate>false</LinksUpToDate>
  <CharactersWithSpaces>2757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Cerys Sun</cp:lastModifiedBy>
  <cp:revision>25</cp:revision>
  <cp:lastPrinted>2019-05-29T11:27:00Z</cp:lastPrinted>
  <dcterms:created xsi:type="dcterms:W3CDTF">2024-11-04T07:44:00Z</dcterms:created>
  <dcterms:modified xsi:type="dcterms:W3CDTF">2024-11-13T14:16:00Z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y fmtid="{D5CDD505-2E9C-101B-9397-08002B2CF9AE}" pid="15" name="GrammarlyDocumentId">
    <vt:lpwstr>12eb07455e91910dd95c541c5464ed5d63b63f4b4268273b015814546df9a04d</vt:lpwstr>
  </property>
</Properties>
</file>